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1B" w:rsidRDefault="006337D0" w:rsidP="00642176">
      <w:pPr>
        <w:pStyle w:val="berschrift1"/>
      </w:pPr>
      <w:r>
        <w:t>Zeitplan MAPS2023</w:t>
      </w:r>
    </w:p>
    <w:p w:rsidR="006337D0" w:rsidRDefault="006337D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4854"/>
        <w:gridCol w:w="1519"/>
      </w:tblGrid>
      <w:tr w:rsidR="00D14CA7" w:rsidTr="00D14CA7">
        <w:tc>
          <w:tcPr>
            <w:tcW w:w="988" w:type="dxa"/>
          </w:tcPr>
          <w:p w:rsidR="00D14CA7" w:rsidRPr="00642176" w:rsidRDefault="00D14CA7">
            <w:pPr>
              <w:rPr>
                <w:b/>
              </w:rPr>
            </w:pPr>
            <w:r>
              <w:rPr>
                <w:b/>
              </w:rPr>
              <w:t>Schritt #</w:t>
            </w:r>
          </w:p>
        </w:tc>
        <w:tc>
          <w:tcPr>
            <w:tcW w:w="1701" w:type="dxa"/>
          </w:tcPr>
          <w:p w:rsidR="00D14CA7" w:rsidRPr="00642176" w:rsidRDefault="00D14CA7">
            <w:pPr>
              <w:rPr>
                <w:b/>
              </w:rPr>
            </w:pPr>
            <w:r w:rsidRPr="00642176">
              <w:rPr>
                <w:b/>
              </w:rPr>
              <w:t>Termin</w:t>
            </w:r>
          </w:p>
        </w:tc>
        <w:tc>
          <w:tcPr>
            <w:tcW w:w="4854" w:type="dxa"/>
          </w:tcPr>
          <w:p w:rsidR="00D14CA7" w:rsidRPr="00642176" w:rsidRDefault="00D14CA7">
            <w:pPr>
              <w:rPr>
                <w:b/>
              </w:rPr>
            </w:pPr>
            <w:r w:rsidRPr="00642176">
              <w:rPr>
                <w:b/>
              </w:rPr>
              <w:t>Maßnahme</w:t>
            </w:r>
          </w:p>
        </w:tc>
        <w:tc>
          <w:tcPr>
            <w:tcW w:w="1519" w:type="dxa"/>
          </w:tcPr>
          <w:p w:rsidR="00D14CA7" w:rsidRPr="00642176" w:rsidRDefault="00D14CA7" w:rsidP="00642176">
            <w:pPr>
              <w:rPr>
                <w:b/>
              </w:rPr>
            </w:pPr>
            <w:r>
              <w:rPr>
                <w:b/>
              </w:rPr>
              <w:t>Personen</w:t>
            </w:r>
          </w:p>
        </w:tc>
      </w:tr>
      <w:tr w:rsidR="00D14CA7" w:rsidTr="00D14CA7">
        <w:tc>
          <w:tcPr>
            <w:tcW w:w="988" w:type="dxa"/>
          </w:tcPr>
          <w:p w:rsidR="00D14CA7" w:rsidRDefault="00D14CA7">
            <w:r>
              <w:t>1</w:t>
            </w:r>
          </w:p>
        </w:tc>
        <w:tc>
          <w:tcPr>
            <w:tcW w:w="1701" w:type="dxa"/>
          </w:tcPr>
          <w:p w:rsidR="00D14CA7" w:rsidRDefault="00D14CA7">
            <w:r>
              <w:t>Juni 23</w:t>
            </w:r>
          </w:p>
          <w:p w:rsidR="00D14CA7" w:rsidRDefault="00D14CA7"/>
        </w:tc>
        <w:tc>
          <w:tcPr>
            <w:tcW w:w="4854" w:type="dxa"/>
          </w:tcPr>
          <w:p w:rsidR="00D14CA7" w:rsidRDefault="00D14CA7">
            <w:r>
              <w:t>Bau Prototyp</w:t>
            </w:r>
          </w:p>
        </w:tc>
        <w:tc>
          <w:tcPr>
            <w:tcW w:w="1519" w:type="dxa"/>
          </w:tcPr>
          <w:p w:rsidR="00D14CA7" w:rsidRDefault="00D14CA7">
            <w:r>
              <w:t>CM</w:t>
            </w:r>
          </w:p>
        </w:tc>
      </w:tr>
      <w:tr w:rsidR="00D14CA7" w:rsidTr="00D14CA7">
        <w:tc>
          <w:tcPr>
            <w:tcW w:w="988" w:type="dxa"/>
          </w:tcPr>
          <w:p w:rsidR="00D14CA7" w:rsidRDefault="00D14CA7">
            <w:r>
              <w:t>2</w:t>
            </w:r>
          </w:p>
        </w:tc>
        <w:tc>
          <w:tcPr>
            <w:tcW w:w="1701" w:type="dxa"/>
          </w:tcPr>
          <w:p w:rsidR="00D14CA7" w:rsidRDefault="00D14CA7">
            <w:r>
              <w:t>Juli 23</w:t>
            </w:r>
          </w:p>
          <w:p w:rsidR="00D14CA7" w:rsidRDefault="00D14CA7"/>
        </w:tc>
        <w:tc>
          <w:tcPr>
            <w:tcW w:w="4854" w:type="dxa"/>
          </w:tcPr>
          <w:p w:rsidR="00D14CA7" w:rsidRPr="006337D0" w:rsidRDefault="00D14CA7">
            <w:pPr>
              <w:rPr>
                <w:lang w:val="en-US"/>
              </w:rPr>
            </w:pPr>
            <w:proofErr w:type="spellStart"/>
            <w:r w:rsidRPr="006337D0">
              <w:rPr>
                <w:lang w:val="en-US"/>
              </w:rPr>
              <w:t>Aufbau</w:t>
            </w:r>
            <w:proofErr w:type="spellEnd"/>
            <w:r w:rsidRPr="006337D0">
              <w:rPr>
                <w:lang w:val="en-US"/>
              </w:rPr>
              <w:t xml:space="preserve"> </w:t>
            </w:r>
            <w:proofErr w:type="spellStart"/>
            <w:r w:rsidRPr="006337D0">
              <w:rPr>
                <w:lang w:val="en-US"/>
              </w:rPr>
              <w:t>Prototyp-Testsetup</w:t>
            </w:r>
            <w:proofErr w:type="spellEnd"/>
          </w:p>
          <w:p w:rsidR="00D14CA7" w:rsidRPr="006337D0" w:rsidRDefault="00D14CA7">
            <w:pPr>
              <w:rPr>
                <w:lang w:val="en-US"/>
              </w:rPr>
            </w:pPr>
            <w:r w:rsidRPr="006337D0">
              <w:rPr>
                <w:lang w:val="en-US"/>
              </w:rPr>
              <w:t>Software-Tests (2 Timing-Domains)</w:t>
            </w:r>
          </w:p>
        </w:tc>
        <w:tc>
          <w:tcPr>
            <w:tcW w:w="1519" w:type="dxa"/>
          </w:tcPr>
          <w:p w:rsidR="00D14CA7" w:rsidRDefault="00D14CA7">
            <w:r>
              <w:t>CM</w:t>
            </w:r>
          </w:p>
          <w:p w:rsidR="00D14CA7" w:rsidRDefault="00D14CA7">
            <w:proofErr w:type="spellStart"/>
            <w:r>
              <w:t>HBr</w:t>
            </w:r>
            <w:proofErr w:type="spellEnd"/>
          </w:p>
        </w:tc>
      </w:tr>
      <w:tr w:rsidR="00D14CA7" w:rsidTr="00D14CA7">
        <w:tc>
          <w:tcPr>
            <w:tcW w:w="988" w:type="dxa"/>
          </w:tcPr>
          <w:p w:rsidR="00D14CA7" w:rsidRDefault="00D14CA7">
            <w:r>
              <w:t>3</w:t>
            </w:r>
          </w:p>
        </w:tc>
        <w:tc>
          <w:tcPr>
            <w:tcW w:w="1701" w:type="dxa"/>
          </w:tcPr>
          <w:p w:rsidR="00D14CA7" w:rsidRDefault="00D14CA7">
            <w:r>
              <w:t>August 23</w:t>
            </w:r>
          </w:p>
          <w:p w:rsidR="00D14CA7" w:rsidRDefault="00D14CA7"/>
        </w:tc>
        <w:tc>
          <w:tcPr>
            <w:tcW w:w="4854" w:type="dxa"/>
          </w:tcPr>
          <w:p w:rsidR="00D14CA7" w:rsidRDefault="00D14CA7">
            <w:r>
              <w:t>Evtl. Tests mit Ionenquellen-Strom</w:t>
            </w:r>
            <w:r>
              <w:br/>
            </w:r>
            <w:proofErr w:type="spellStart"/>
            <w:r>
              <w:t>Respin</w:t>
            </w:r>
            <w:proofErr w:type="spellEnd"/>
            <w:r>
              <w:t xml:space="preserve"> Prototyp</w:t>
            </w:r>
          </w:p>
          <w:p w:rsidR="00D14CA7" w:rsidRDefault="00D14CA7">
            <w:r>
              <w:t>Aufbau Rack-Einschübe</w:t>
            </w:r>
          </w:p>
        </w:tc>
        <w:tc>
          <w:tcPr>
            <w:tcW w:w="1519" w:type="dxa"/>
          </w:tcPr>
          <w:p w:rsidR="00D14CA7" w:rsidRDefault="00D14CA7">
            <w:proofErr w:type="spellStart"/>
            <w:r>
              <w:t>HBr</w:t>
            </w:r>
            <w:proofErr w:type="spellEnd"/>
            <w:r>
              <w:t>?</w:t>
            </w:r>
          </w:p>
          <w:p w:rsidR="00D14CA7" w:rsidRDefault="00D14CA7">
            <w:r>
              <w:t>CM</w:t>
            </w:r>
          </w:p>
          <w:p w:rsidR="00D14CA7" w:rsidRDefault="00D14CA7">
            <w:r>
              <w:t>RL?</w:t>
            </w:r>
          </w:p>
        </w:tc>
      </w:tr>
      <w:tr w:rsidR="00D14CA7" w:rsidTr="00D14CA7">
        <w:tc>
          <w:tcPr>
            <w:tcW w:w="988" w:type="dxa"/>
          </w:tcPr>
          <w:p w:rsidR="00D14CA7" w:rsidRDefault="00D14CA7">
            <w:r>
              <w:t>4</w:t>
            </w:r>
          </w:p>
        </w:tc>
        <w:tc>
          <w:tcPr>
            <w:tcW w:w="1701" w:type="dxa"/>
          </w:tcPr>
          <w:p w:rsidR="00D14CA7" w:rsidRDefault="00D14CA7">
            <w:r>
              <w:t>September 23</w:t>
            </w:r>
          </w:p>
          <w:p w:rsidR="00D14CA7" w:rsidRDefault="00D14CA7"/>
        </w:tc>
        <w:tc>
          <w:tcPr>
            <w:tcW w:w="4854" w:type="dxa"/>
          </w:tcPr>
          <w:p w:rsidR="00D14CA7" w:rsidRDefault="00D14CA7">
            <w:r>
              <w:t>Serienfertigung MAPS-Platinen</w:t>
            </w:r>
          </w:p>
          <w:p w:rsidR="00D14CA7" w:rsidRDefault="00D14CA7">
            <w:r>
              <w:t>Aufbau Rack-Einschübe</w:t>
            </w:r>
          </w:p>
        </w:tc>
        <w:tc>
          <w:tcPr>
            <w:tcW w:w="1519" w:type="dxa"/>
          </w:tcPr>
          <w:p w:rsidR="00D14CA7" w:rsidRDefault="00D14CA7">
            <w:proofErr w:type="spellStart"/>
            <w:r>
              <w:t>Tbd</w:t>
            </w:r>
            <w:proofErr w:type="spellEnd"/>
          </w:p>
          <w:p w:rsidR="00D14CA7" w:rsidRDefault="00D14CA7">
            <w:r>
              <w:t>RL?</w:t>
            </w:r>
          </w:p>
        </w:tc>
      </w:tr>
      <w:tr w:rsidR="00D14CA7" w:rsidTr="00D14CA7">
        <w:tc>
          <w:tcPr>
            <w:tcW w:w="988" w:type="dxa"/>
          </w:tcPr>
          <w:p w:rsidR="00D14CA7" w:rsidRDefault="00D14CA7">
            <w:r>
              <w:t>5</w:t>
            </w:r>
          </w:p>
        </w:tc>
        <w:tc>
          <w:tcPr>
            <w:tcW w:w="1701" w:type="dxa"/>
          </w:tcPr>
          <w:p w:rsidR="00D14CA7" w:rsidRDefault="00D14CA7">
            <w:r>
              <w:t>Oktober 23</w:t>
            </w:r>
          </w:p>
          <w:p w:rsidR="00D14CA7" w:rsidRDefault="00D14CA7"/>
        </w:tc>
        <w:tc>
          <w:tcPr>
            <w:tcW w:w="4854" w:type="dxa"/>
          </w:tcPr>
          <w:p w:rsidR="00D14CA7" w:rsidRDefault="00D14CA7">
            <w:r>
              <w:t>Serienfertigung MAPS-Platinen</w:t>
            </w:r>
          </w:p>
        </w:tc>
        <w:tc>
          <w:tcPr>
            <w:tcW w:w="1519" w:type="dxa"/>
          </w:tcPr>
          <w:p w:rsidR="00D14CA7" w:rsidRDefault="00D14CA7">
            <w:proofErr w:type="spellStart"/>
            <w:r>
              <w:t>Tbd</w:t>
            </w:r>
            <w:proofErr w:type="spellEnd"/>
          </w:p>
          <w:p w:rsidR="00D14CA7" w:rsidRDefault="00D14CA7"/>
        </w:tc>
      </w:tr>
      <w:tr w:rsidR="00D14CA7" w:rsidTr="00D14CA7">
        <w:tc>
          <w:tcPr>
            <w:tcW w:w="988" w:type="dxa"/>
          </w:tcPr>
          <w:p w:rsidR="00D14CA7" w:rsidRDefault="00D14CA7">
            <w:r>
              <w:t>6</w:t>
            </w:r>
          </w:p>
        </w:tc>
        <w:tc>
          <w:tcPr>
            <w:tcW w:w="1701" w:type="dxa"/>
          </w:tcPr>
          <w:p w:rsidR="00D14CA7" w:rsidRDefault="00D14CA7">
            <w:r>
              <w:t>November 23</w:t>
            </w:r>
          </w:p>
          <w:p w:rsidR="00D14CA7" w:rsidRDefault="00D14CA7"/>
        </w:tc>
        <w:tc>
          <w:tcPr>
            <w:tcW w:w="4854" w:type="dxa"/>
          </w:tcPr>
          <w:p w:rsidR="00D14CA7" w:rsidRDefault="00D14CA7">
            <w:r>
              <w:t>Aufbau Testsystem (mit Parallelbetrieb von Altsystem)</w:t>
            </w:r>
          </w:p>
        </w:tc>
        <w:tc>
          <w:tcPr>
            <w:tcW w:w="1519" w:type="dxa"/>
          </w:tcPr>
          <w:p w:rsidR="00D14CA7" w:rsidRDefault="00D14CA7">
            <w:proofErr w:type="spellStart"/>
            <w:r>
              <w:t>Tbd</w:t>
            </w:r>
            <w:proofErr w:type="spellEnd"/>
          </w:p>
        </w:tc>
      </w:tr>
      <w:tr w:rsidR="00D14CA7" w:rsidTr="00D14CA7">
        <w:tc>
          <w:tcPr>
            <w:tcW w:w="988" w:type="dxa"/>
          </w:tcPr>
          <w:p w:rsidR="00D14CA7" w:rsidRDefault="00D14CA7">
            <w:r>
              <w:t>7</w:t>
            </w:r>
          </w:p>
        </w:tc>
        <w:tc>
          <w:tcPr>
            <w:tcW w:w="1701" w:type="dxa"/>
          </w:tcPr>
          <w:p w:rsidR="00D14CA7" w:rsidRDefault="00D14CA7">
            <w:r>
              <w:t>Dezember 23</w:t>
            </w:r>
          </w:p>
          <w:p w:rsidR="00D14CA7" w:rsidRDefault="00D14CA7"/>
        </w:tc>
        <w:tc>
          <w:tcPr>
            <w:tcW w:w="4854" w:type="dxa"/>
          </w:tcPr>
          <w:p w:rsidR="00D14CA7" w:rsidRDefault="00D14CA7">
            <w:r>
              <w:t>Aufbau Testsystem (mit Parallelbetrieb von Altsystem)</w:t>
            </w:r>
          </w:p>
        </w:tc>
        <w:tc>
          <w:tcPr>
            <w:tcW w:w="1519" w:type="dxa"/>
          </w:tcPr>
          <w:p w:rsidR="00D14CA7" w:rsidRDefault="00D14CA7">
            <w:proofErr w:type="spellStart"/>
            <w:r>
              <w:t>Tbd</w:t>
            </w:r>
            <w:proofErr w:type="spellEnd"/>
          </w:p>
        </w:tc>
      </w:tr>
      <w:tr w:rsidR="00D14CA7" w:rsidTr="00D14CA7">
        <w:tc>
          <w:tcPr>
            <w:tcW w:w="988" w:type="dxa"/>
          </w:tcPr>
          <w:p w:rsidR="00D14CA7" w:rsidRDefault="00D14CA7">
            <w:r>
              <w:t>8</w:t>
            </w:r>
          </w:p>
        </w:tc>
        <w:tc>
          <w:tcPr>
            <w:tcW w:w="1701" w:type="dxa"/>
          </w:tcPr>
          <w:p w:rsidR="00D14CA7" w:rsidRDefault="00D14CA7">
            <w:r>
              <w:t>Strahlzeit 2024</w:t>
            </w:r>
          </w:p>
        </w:tc>
        <w:tc>
          <w:tcPr>
            <w:tcW w:w="4854" w:type="dxa"/>
          </w:tcPr>
          <w:p w:rsidR="00D14CA7" w:rsidRDefault="00D14CA7">
            <w:r>
              <w:t>Test mit MAPS23-Testaufbau</w:t>
            </w:r>
          </w:p>
        </w:tc>
        <w:tc>
          <w:tcPr>
            <w:tcW w:w="1519" w:type="dxa"/>
          </w:tcPr>
          <w:p w:rsidR="00D14CA7" w:rsidRDefault="00D14CA7">
            <w:r>
              <w:t>CM</w:t>
            </w:r>
          </w:p>
        </w:tc>
      </w:tr>
      <w:tr w:rsidR="00D14CA7" w:rsidTr="00D14CA7">
        <w:tc>
          <w:tcPr>
            <w:tcW w:w="988" w:type="dxa"/>
          </w:tcPr>
          <w:p w:rsidR="00D14CA7" w:rsidRDefault="00D14CA7">
            <w:r>
              <w:t>9</w:t>
            </w:r>
          </w:p>
        </w:tc>
        <w:tc>
          <w:tcPr>
            <w:tcW w:w="1701" w:type="dxa"/>
          </w:tcPr>
          <w:p w:rsidR="00D14CA7" w:rsidRDefault="00D14CA7">
            <w:proofErr w:type="spellStart"/>
            <w:r>
              <w:t>Shutdown</w:t>
            </w:r>
            <w:proofErr w:type="spellEnd"/>
            <w:r>
              <w:t xml:space="preserve"> 2024</w:t>
            </w:r>
          </w:p>
        </w:tc>
        <w:tc>
          <w:tcPr>
            <w:tcW w:w="4854" w:type="dxa"/>
          </w:tcPr>
          <w:p w:rsidR="00D14CA7" w:rsidRDefault="00D14CA7">
            <w:r>
              <w:t>Ab ca. Juli 24, falls Tests erfolgreich:</w:t>
            </w:r>
          </w:p>
          <w:p w:rsidR="00D14CA7" w:rsidRDefault="00D14CA7">
            <w:r>
              <w:t>Umbau MAPS auf MAPS23 (komplett)</w:t>
            </w:r>
          </w:p>
        </w:tc>
        <w:tc>
          <w:tcPr>
            <w:tcW w:w="1519" w:type="dxa"/>
          </w:tcPr>
          <w:p w:rsidR="00D14CA7" w:rsidRDefault="00D14CA7"/>
        </w:tc>
      </w:tr>
      <w:tr w:rsidR="00D14CA7" w:rsidTr="00D14CA7">
        <w:tc>
          <w:tcPr>
            <w:tcW w:w="988" w:type="dxa"/>
          </w:tcPr>
          <w:p w:rsidR="00D14CA7" w:rsidRDefault="00D14CA7">
            <w:r>
              <w:t>10</w:t>
            </w:r>
          </w:p>
        </w:tc>
        <w:tc>
          <w:tcPr>
            <w:tcW w:w="1701" w:type="dxa"/>
          </w:tcPr>
          <w:p w:rsidR="00D14CA7" w:rsidRDefault="00D14CA7">
            <w:r>
              <w:t>Strahlzeit 2025</w:t>
            </w:r>
          </w:p>
        </w:tc>
        <w:tc>
          <w:tcPr>
            <w:tcW w:w="4854" w:type="dxa"/>
          </w:tcPr>
          <w:p w:rsidR="00D14CA7" w:rsidRDefault="00D14CA7">
            <w:r>
              <w:t>Übergabe MAPS23 an Operating</w:t>
            </w:r>
          </w:p>
        </w:tc>
        <w:tc>
          <w:tcPr>
            <w:tcW w:w="1519" w:type="dxa"/>
          </w:tcPr>
          <w:p w:rsidR="00D14CA7" w:rsidRDefault="00D14CA7"/>
        </w:tc>
      </w:tr>
      <w:tr w:rsidR="00D14CA7" w:rsidTr="00D14CA7">
        <w:tc>
          <w:tcPr>
            <w:tcW w:w="988" w:type="dxa"/>
          </w:tcPr>
          <w:p w:rsidR="00D14CA7" w:rsidRDefault="00D14CA7"/>
        </w:tc>
        <w:tc>
          <w:tcPr>
            <w:tcW w:w="1701" w:type="dxa"/>
          </w:tcPr>
          <w:p w:rsidR="00D14CA7" w:rsidRDefault="00D14CA7"/>
        </w:tc>
        <w:tc>
          <w:tcPr>
            <w:tcW w:w="4854" w:type="dxa"/>
          </w:tcPr>
          <w:p w:rsidR="00D14CA7" w:rsidRDefault="00D14CA7"/>
        </w:tc>
        <w:tc>
          <w:tcPr>
            <w:tcW w:w="1519" w:type="dxa"/>
          </w:tcPr>
          <w:p w:rsidR="00D14CA7" w:rsidRDefault="00D14CA7"/>
        </w:tc>
      </w:tr>
      <w:tr w:rsidR="00D14CA7" w:rsidTr="00D14CA7">
        <w:tc>
          <w:tcPr>
            <w:tcW w:w="988" w:type="dxa"/>
          </w:tcPr>
          <w:p w:rsidR="00D14CA7" w:rsidRDefault="00D14CA7"/>
        </w:tc>
        <w:tc>
          <w:tcPr>
            <w:tcW w:w="1701" w:type="dxa"/>
          </w:tcPr>
          <w:p w:rsidR="00D14CA7" w:rsidRDefault="00D14CA7"/>
        </w:tc>
        <w:tc>
          <w:tcPr>
            <w:tcW w:w="4854" w:type="dxa"/>
          </w:tcPr>
          <w:p w:rsidR="00D14CA7" w:rsidRDefault="00D14CA7"/>
        </w:tc>
        <w:tc>
          <w:tcPr>
            <w:tcW w:w="1519" w:type="dxa"/>
          </w:tcPr>
          <w:p w:rsidR="00D14CA7" w:rsidRDefault="00D14CA7"/>
        </w:tc>
      </w:tr>
      <w:tr w:rsidR="00D14CA7" w:rsidTr="00D14CA7">
        <w:tc>
          <w:tcPr>
            <w:tcW w:w="988" w:type="dxa"/>
          </w:tcPr>
          <w:p w:rsidR="00D14CA7" w:rsidRDefault="00D14CA7"/>
        </w:tc>
        <w:tc>
          <w:tcPr>
            <w:tcW w:w="1701" w:type="dxa"/>
          </w:tcPr>
          <w:p w:rsidR="00D14CA7" w:rsidRDefault="00D14CA7"/>
        </w:tc>
        <w:tc>
          <w:tcPr>
            <w:tcW w:w="4854" w:type="dxa"/>
          </w:tcPr>
          <w:p w:rsidR="00D14CA7" w:rsidRDefault="00D14CA7"/>
        </w:tc>
        <w:tc>
          <w:tcPr>
            <w:tcW w:w="1519" w:type="dxa"/>
          </w:tcPr>
          <w:p w:rsidR="00D14CA7" w:rsidRDefault="00D14CA7"/>
        </w:tc>
      </w:tr>
    </w:tbl>
    <w:p w:rsidR="006337D0" w:rsidRDefault="006337D0"/>
    <w:p w:rsidR="00C638F2" w:rsidRDefault="00C638F2" w:rsidP="007359CB">
      <w:pPr>
        <w:pStyle w:val="berschrift2"/>
      </w:pPr>
      <w:r>
        <w:t>Voraussetzungen für die Serien</w:t>
      </w:r>
      <w:r w:rsidR="00B93B42">
        <w:t>fertigung</w:t>
      </w:r>
    </w:p>
    <w:p w:rsidR="00C638F2" w:rsidRDefault="00C638F2" w:rsidP="00C638F2">
      <w:pPr>
        <w:pStyle w:val="Listenabsatz"/>
        <w:numPr>
          <w:ilvl w:val="0"/>
          <w:numId w:val="3"/>
        </w:numPr>
      </w:pPr>
      <w:r>
        <w:t>Verdrahtungsplan für den Überrahmen muss vorliegen.</w:t>
      </w:r>
    </w:p>
    <w:p w:rsidR="00765A62" w:rsidRDefault="00765A62" w:rsidP="00C638F2">
      <w:pPr>
        <w:pStyle w:val="Listenabsatz"/>
        <w:numPr>
          <w:ilvl w:val="0"/>
          <w:numId w:val="3"/>
        </w:numPr>
      </w:pPr>
      <w:r>
        <w:t xml:space="preserve">Skizzen der Frontblenden müssen </w:t>
      </w:r>
      <w:r>
        <w:t>vorliegen</w:t>
      </w:r>
      <w:r>
        <w:t>.</w:t>
      </w:r>
    </w:p>
    <w:p w:rsidR="00C638F2" w:rsidRDefault="00C638F2" w:rsidP="00C638F2">
      <w:pPr>
        <w:pStyle w:val="Listenabsatz"/>
        <w:numPr>
          <w:ilvl w:val="0"/>
          <w:numId w:val="3"/>
        </w:numPr>
      </w:pPr>
      <w:r>
        <w:t>Bestückungspläne für die Platinen müssen vorliegen.</w:t>
      </w:r>
    </w:p>
    <w:p w:rsidR="00C638F2" w:rsidRDefault="00C638F2" w:rsidP="00C638F2">
      <w:pPr>
        <w:pStyle w:val="Listenabsatz"/>
        <w:numPr>
          <w:ilvl w:val="0"/>
          <w:numId w:val="3"/>
        </w:numPr>
      </w:pPr>
      <w:r>
        <w:t>Bauteile müssen ausreichend abgezählt und sortiert für jede Baugruppe vorliegen.</w:t>
      </w:r>
    </w:p>
    <w:p w:rsidR="00713AA4" w:rsidRDefault="00713AA4" w:rsidP="00713AA4">
      <w:pPr>
        <w:pStyle w:val="Listenabsatz"/>
        <w:numPr>
          <w:ilvl w:val="0"/>
          <w:numId w:val="3"/>
        </w:numPr>
      </w:pPr>
      <w:r>
        <w:t xml:space="preserve">Prototyp als Vorlage für den Bearbeiter </w:t>
      </w:r>
      <w:r w:rsidR="00734B70">
        <w:t>wäre</w:t>
      </w:r>
      <w:r>
        <w:t xml:space="preserve"> </w:t>
      </w:r>
      <w:r w:rsidR="003270FE">
        <w:t xml:space="preserve">evtl. </w:t>
      </w:r>
      <w:r>
        <w:t>hilfreich.</w:t>
      </w:r>
    </w:p>
    <w:p w:rsidR="00B93B42" w:rsidRDefault="00B93B42" w:rsidP="00B93B42"/>
    <w:p w:rsidR="00B93B42" w:rsidRDefault="00B93B42" w:rsidP="007359CB">
      <w:pPr>
        <w:pStyle w:val="berschrift2"/>
      </w:pPr>
      <w:r>
        <w:t>Potentielle BEA-MAs zur Serienfertigung:</w:t>
      </w:r>
    </w:p>
    <w:p w:rsidR="00B50E3D" w:rsidRDefault="00B93B42" w:rsidP="00C972D9">
      <w:r>
        <w:t>LB, CK, WK, CM, MW, TL, D</w:t>
      </w:r>
      <w:r w:rsidR="00B50E3D">
        <w:t>Z, KS</w:t>
      </w:r>
      <w:proofErr w:type="gramStart"/>
      <w:r w:rsidR="00B50E3D">
        <w:t>, ??</w:t>
      </w:r>
      <w:r w:rsidR="00EC2098">
        <w:t>?</w:t>
      </w:r>
      <w:proofErr w:type="gramEnd"/>
    </w:p>
    <w:p w:rsidR="00CC6259" w:rsidRDefault="00CC6259" w:rsidP="00C972D9"/>
    <w:p w:rsidR="00C972D9" w:rsidRDefault="00D14CA7" w:rsidP="007359CB">
      <w:pPr>
        <w:pStyle w:val="berschrift2"/>
      </w:pPr>
      <w:r>
        <w:t>Kommentare zu den einzelnen Schritten</w:t>
      </w:r>
    </w:p>
    <w:p w:rsidR="00D14CA7" w:rsidRDefault="00D14CA7" w:rsidP="007359CB">
      <w:pPr>
        <w:pStyle w:val="berschrift3"/>
      </w:pPr>
      <w:r>
        <w:t>Schritt 1: Bau Prototyp</w:t>
      </w:r>
    </w:p>
    <w:p w:rsidR="00D14CA7" w:rsidRDefault="00D14CA7" w:rsidP="00D14CA7">
      <w:r>
        <w:t xml:space="preserve">CM baut Prototyp weitgehend alleine. LB </w:t>
      </w:r>
      <w:r w:rsidR="00765A62">
        <w:t>unterstützt bereits</w:t>
      </w:r>
      <w:r>
        <w:t xml:space="preserve">. </w:t>
      </w:r>
      <w:r w:rsidR="00B93B42">
        <w:t>Es k</w:t>
      </w:r>
      <w:r w:rsidR="007B065F">
        <w:t>önnte auch</w:t>
      </w:r>
      <w:r w:rsidR="00B93B42">
        <w:t xml:space="preserve"> bereits begonnen werden, die Voraussetzungen zur Serienfertigung zu schaffen. </w:t>
      </w:r>
      <w:r w:rsidR="00765A62">
        <w:t>Damit wurde auch schon begonnen.</w:t>
      </w:r>
    </w:p>
    <w:p w:rsidR="00D14CA7" w:rsidRDefault="00D14CA7" w:rsidP="00D14CA7"/>
    <w:p w:rsidR="00D14CA7" w:rsidRDefault="00D14CA7" w:rsidP="00B03257">
      <w:pPr>
        <w:pStyle w:val="berschrift3"/>
      </w:pPr>
      <w:r>
        <w:t>Schritt 2: Aufbau Prototyp-Testsetup</w:t>
      </w:r>
    </w:p>
    <w:p w:rsidR="00713AA4" w:rsidRDefault="00D14CA7" w:rsidP="00D14CA7">
      <w:r>
        <w:t>Zeitrahmen sollte realistisch sein.</w:t>
      </w:r>
      <w:r w:rsidR="00C972D9">
        <w:t xml:space="preserve"> </w:t>
      </w:r>
    </w:p>
    <w:p w:rsidR="00765A62" w:rsidRDefault="00713AA4" w:rsidP="00765A62">
      <w:pPr>
        <w:pStyle w:val="berschrift3"/>
      </w:pPr>
      <w:r>
        <w:lastRenderedPageBreak/>
        <w:t xml:space="preserve">Schritt 3: </w:t>
      </w:r>
      <w:proofErr w:type="spellStart"/>
      <w:r>
        <w:t>Respin</w:t>
      </w:r>
      <w:proofErr w:type="spellEnd"/>
      <w:r>
        <w:t xml:space="preserve"> Prototyp.</w:t>
      </w:r>
    </w:p>
    <w:p w:rsidR="00765A62" w:rsidRDefault="00765A62" w:rsidP="007359CB">
      <w:pPr>
        <w:pStyle w:val="Listenabsatz"/>
        <w:numPr>
          <w:ilvl w:val="0"/>
          <w:numId w:val="4"/>
        </w:numPr>
      </w:pPr>
      <w:r>
        <w:t>Frontblenden müssten gefertigt werden.</w:t>
      </w:r>
    </w:p>
    <w:p w:rsidR="00331606" w:rsidRDefault="00331606" w:rsidP="007359CB">
      <w:pPr>
        <w:pStyle w:val="Listenabsatz"/>
        <w:numPr>
          <w:ilvl w:val="0"/>
          <w:numId w:val="4"/>
        </w:numPr>
      </w:pPr>
      <w:r>
        <w:t>Zusammenbau der mechanischen Teile des Rack-Einschubes könnten von RL begonnen werden.</w:t>
      </w:r>
    </w:p>
    <w:p w:rsidR="00713AA4" w:rsidRDefault="00331606" w:rsidP="009E368C">
      <w:pPr>
        <w:pStyle w:val="Listenabsatz"/>
        <w:numPr>
          <w:ilvl w:val="0"/>
          <w:numId w:val="4"/>
        </w:numPr>
      </w:pPr>
      <w:r>
        <w:t>Die Verdrahtung sollte erst beg</w:t>
      </w:r>
      <w:r w:rsidR="00FE4B28">
        <w:t xml:space="preserve">innen, wenn der Prototyp von CM &amp; </w:t>
      </w:r>
      <w:proofErr w:type="spellStart"/>
      <w:r>
        <w:t>HBr</w:t>
      </w:r>
      <w:proofErr w:type="spellEnd"/>
      <w:r>
        <w:t xml:space="preserve"> als voll funktionsfähig eingestuft wurde.</w:t>
      </w:r>
      <w:r w:rsidR="000D1A58">
        <w:t xml:space="preserve"> K</w:t>
      </w:r>
      <w:r>
        <w:t>abel können bereits konfektioniert werden.</w:t>
      </w:r>
    </w:p>
    <w:p w:rsidR="00C972D9" w:rsidRDefault="00C972D9" w:rsidP="00D14CA7"/>
    <w:p w:rsidR="00D14CA7" w:rsidRDefault="00D70E87" w:rsidP="007359CB">
      <w:pPr>
        <w:pStyle w:val="berschrift3"/>
      </w:pPr>
      <w:r>
        <w:t>Schritt 4:</w:t>
      </w:r>
      <w:r w:rsidR="00B93B42">
        <w:t xml:space="preserve"> Serienfertigung MAPS-Platinen, Aufbau Rack-Einschübe</w:t>
      </w:r>
    </w:p>
    <w:p w:rsidR="00D70E87" w:rsidRDefault="00CF321C" w:rsidP="007359CB">
      <w:pPr>
        <w:pStyle w:val="Listenabsatz"/>
        <w:numPr>
          <w:ilvl w:val="0"/>
          <w:numId w:val="5"/>
        </w:numPr>
      </w:pPr>
      <w:r>
        <w:t>Vor</w:t>
      </w:r>
      <w:r w:rsidR="00D70E87">
        <w:t>aussetzungen für die Serienfer</w:t>
      </w:r>
      <w:r w:rsidR="00A25672">
        <w:t>tigung sollten geschaffen sein oder müssen dann</w:t>
      </w:r>
      <w:r w:rsidR="00B93B42">
        <w:t xml:space="preserve"> </w:t>
      </w:r>
      <w:r w:rsidR="00A25672">
        <w:t>geschaffen werden.</w:t>
      </w:r>
    </w:p>
    <w:p w:rsidR="00D70E87" w:rsidRDefault="00D70E87" w:rsidP="007359CB">
      <w:pPr>
        <w:pStyle w:val="Listenabsatz"/>
        <w:numPr>
          <w:ilvl w:val="0"/>
          <w:numId w:val="5"/>
        </w:numPr>
      </w:pPr>
      <w:r>
        <w:t>CM müsste ggf. seine Erfahrungen aus der Prototyp-Fertigung an die Personen zur Serienfertigung weitergeben.</w:t>
      </w:r>
    </w:p>
    <w:p w:rsidR="00D70E87" w:rsidRDefault="00A25672" w:rsidP="007359CB">
      <w:pPr>
        <w:pStyle w:val="Listenabsatz"/>
        <w:numPr>
          <w:ilvl w:val="0"/>
          <w:numId w:val="5"/>
        </w:numPr>
      </w:pPr>
      <w:r>
        <w:t>Insgesamt zwei Monate als Zeitrahmen sind realistisch.</w:t>
      </w:r>
    </w:p>
    <w:p w:rsidR="00A25672" w:rsidRDefault="00A25672" w:rsidP="00A25672"/>
    <w:p w:rsidR="00A25672" w:rsidRDefault="00A25672" w:rsidP="007359CB">
      <w:pPr>
        <w:pStyle w:val="berschrift3"/>
      </w:pPr>
      <w:r>
        <w:t>Schritt 5:</w:t>
      </w:r>
      <w:r w:rsidR="007359CB">
        <w:t xml:space="preserve"> </w:t>
      </w:r>
      <w:r w:rsidR="007359CB">
        <w:t>Serienfertigung MAPS-Platinen</w:t>
      </w:r>
    </w:p>
    <w:p w:rsidR="00B93B42" w:rsidRDefault="00B03257" w:rsidP="007359CB">
      <w:r>
        <w:t>R</w:t>
      </w:r>
      <w:r w:rsidR="00B93B42">
        <w:t>ealistisch</w:t>
      </w:r>
    </w:p>
    <w:p w:rsidR="00B93B42" w:rsidRDefault="00B93B42" w:rsidP="00B93B42"/>
    <w:p w:rsidR="00B93B42" w:rsidRDefault="00B93B42" w:rsidP="007359CB">
      <w:pPr>
        <w:pStyle w:val="berschrift3"/>
      </w:pPr>
      <w:proofErr w:type="gramStart"/>
      <w:r>
        <w:t>Schritt</w:t>
      </w:r>
      <w:r w:rsidR="007B065F">
        <w:t xml:space="preserve">e </w:t>
      </w:r>
      <w:r>
        <w:t xml:space="preserve"> 6</w:t>
      </w:r>
      <w:proofErr w:type="gramEnd"/>
      <w:r w:rsidR="007B065F">
        <w:t>&amp;7</w:t>
      </w:r>
      <w:r>
        <w:t>:</w:t>
      </w:r>
    </w:p>
    <w:p w:rsidR="00110988" w:rsidRDefault="00C8607F" w:rsidP="007359CB">
      <w:pPr>
        <w:pStyle w:val="Listenabsatz"/>
        <w:numPr>
          <w:ilvl w:val="0"/>
          <w:numId w:val="6"/>
        </w:numPr>
      </w:pPr>
      <w:r>
        <w:t xml:space="preserve">Laut </w:t>
      </w:r>
      <w:proofErr w:type="spellStart"/>
      <w:r>
        <w:t>HB</w:t>
      </w:r>
      <w:r w:rsidR="00FE4B28">
        <w:t>r</w:t>
      </w:r>
      <w:proofErr w:type="spellEnd"/>
      <w:r>
        <w:t xml:space="preserve"> wäre</w:t>
      </w:r>
      <w:r w:rsidR="00FE4B28">
        <w:t>n</w:t>
      </w:r>
      <w:r>
        <w:t xml:space="preserve"> zum Testen drei Trafos aus drei verschiedenen Timing</w:t>
      </w:r>
      <w:r w:rsidR="007B065F">
        <w:t>-Z</w:t>
      </w:r>
      <w:r>
        <w:t xml:space="preserve">onen </w:t>
      </w:r>
      <w:r w:rsidR="007B065F">
        <w:t>optimal</w:t>
      </w:r>
      <w:r w:rsidR="00110988">
        <w:t>.</w:t>
      </w:r>
    </w:p>
    <w:p w:rsidR="00C110E7" w:rsidRDefault="00C8607F" w:rsidP="003E72AE">
      <w:pPr>
        <w:pStyle w:val="Listenabsatz"/>
        <w:numPr>
          <w:ilvl w:val="0"/>
          <w:numId w:val="6"/>
        </w:numPr>
      </w:pPr>
      <w:r>
        <w:t>Parallelabgriff der Trafosignale</w:t>
      </w:r>
      <w:r w:rsidR="0042556E">
        <w:t xml:space="preserve"> (Out +/-)</w:t>
      </w:r>
      <w:bookmarkStart w:id="0" w:name="_GoBack"/>
      <w:bookmarkEnd w:id="0"/>
      <w:r>
        <w:t xml:space="preserve"> für </w:t>
      </w:r>
      <w:r w:rsidR="0082089B">
        <w:t>MAPS</w:t>
      </w:r>
      <w:r>
        <w:t xml:space="preserve"> und MAPS</w:t>
      </w:r>
      <w:r w:rsidR="0082089B">
        <w:t>23</w:t>
      </w:r>
      <w:r>
        <w:t xml:space="preserve"> wäre durch temporäre Modifikation</w:t>
      </w:r>
      <w:r w:rsidR="00642265">
        <w:t xml:space="preserve"> (HZ-M</w:t>
      </w:r>
      <w:r w:rsidR="007B065F">
        <w:t>od.)</w:t>
      </w:r>
      <w:r>
        <w:t xml:space="preserve"> der </w:t>
      </w:r>
      <w:proofErr w:type="spellStart"/>
      <w:r>
        <w:t>Konnektorbox</w:t>
      </w:r>
      <w:proofErr w:type="spellEnd"/>
      <w:r>
        <w:t xml:space="preserve"> </w:t>
      </w:r>
      <w:r w:rsidR="00B7327C">
        <w:t xml:space="preserve">und spezielles </w:t>
      </w:r>
      <w:r w:rsidR="00B03257">
        <w:t>Flachbandk</w:t>
      </w:r>
      <w:r w:rsidR="00B7327C">
        <w:t xml:space="preserve">abel </w:t>
      </w:r>
      <w:r>
        <w:t>möglich</w:t>
      </w:r>
      <w:r w:rsidR="00C5223A">
        <w:t xml:space="preserve"> (</w:t>
      </w:r>
      <w:r w:rsidR="00B7327C">
        <w:t>s</w:t>
      </w:r>
      <w:r w:rsidR="00C5223A">
        <w:t xml:space="preserve">iehe </w:t>
      </w:r>
      <w:hyperlink r:id="rId7" w:history="1">
        <w:r w:rsidR="00C5223A" w:rsidRPr="00B7327C">
          <w:rPr>
            <w:rStyle w:val="Hyperlink"/>
          </w:rPr>
          <w:t>Überlegungen von CM</w:t>
        </w:r>
      </w:hyperlink>
      <w:r w:rsidR="00C5223A">
        <w:t>)</w:t>
      </w:r>
      <w:r w:rsidR="00B7327C">
        <w:t>.</w:t>
      </w:r>
      <w:r w:rsidR="00FA50E2">
        <w:t xml:space="preserve"> </w:t>
      </w:r>
      <w:r w:rsidR="00C110E7">
        <w:t>Prinzipiell</w:t>
      </w:r>
      <w:r w:rsidR="00110988">
        <w:t xml:space="preserve"> könnte so auch schon MAPS</w:t>
      </w:r>
      <w:r w:rsidR="0082089B">
        <w:t>23</w:t>
      </w:r>
      <w:r w:rsidR="00110988">
        <w:t xml:space="preserve"> komplett aufgebaut und mit Trafosignalen und Rahmenpulsen versorgt werden. Ausreichend Platz für die </w:t>
      </w:r>
      <w:proofErr w:type="spellStart"/>
      <w:r w:rsidR="00110988">
        <w:t>Konnektorboxen</w:t>
      </w:r>
      <w:proofErr w:type="spellEnd"/>
      <w:r w:rsidR="00110988">
        <w:t xml:space="preserve"> wäre im </w:t>
      </w:r>
      <w:hyperlink r:id="rId8" w:history="1">
        <w:r w:rsidR="00110988" w:rsidRPr="00110988">
          <w:rPr>
            <w:rStyle w:val="Hyperlink"/>
          </w:rPr>
          <w:t>Rack 13</w:t>
        </w:r>
      </w:hyperlink>
      <w:r w:rsidR="00C110E7">
        <w:t xml:space="preserve"> vorhanden.</w:t>
      </w:r>
    </w:p>
    <w:p w:rsidR="00734B70" w:rsidRDefault="00734B70" w:rsidP="007359CB">
      <w:pPr>
        <w:pStyle w:val="Listenabsatz"/>
        <w:numPr>
          <w:ilvl w:val="0"/>
          <w:numId w:val="6"/>
        </w:numPr>
      </w:pPr>
      <w:r>
        <w:t xml:space="preserve">Die SVÜ alt/neu kann parallel betrieben werden. Der Klemmpuls (CLAMP) und die Spannungsversorgung (POWER) für die BCT-Elektronik müssen dabei aber zwingend gewährleistet sein. Diese können jeweils aber nur von einer Quelle - entweder vom MAPS oder MAPS23 - geliefert </w:t>
      </w:r>
      <w:proofErr w:type="gramStart"/>
      <w:r>
        <w:t>werden.*</w:t>
      </w:r>
      <w:proofErr w:type="gramEnd"/>
      <w:r>
        <w:t xml:space="preserve"> Die Messbereichsanwahl (RANGE) hat keinen Einfluss auf die SVÜ. Daraus ergeben sich zwei mögliche Verschaltungen</w:t>
      </w:r>
      <w:r w:rsidR="00765A62">
        <w:t>:</w:t>
      </w:r>
    </w:p>
    <w:p w:rsidR="00734B70" w:rsidRDefault="00734B70" w:rsidP="00734B70">
      <w:pPr>
        <w:pStyle w:val="Fuzeile"/>
      </w:pPr>
    </w:p>
    <w:p w:rsidR="00734B70" w:rsidRDefault="00734B70" w:rsidP="00734B70">
      <w:pPr>
        <w:pStyle w:val="Fuzeile"/>
      </w:pPr>
    </w:p>
    <w:p w:rsidR="00734B70" w:rsidRDefault="00734B70" w:rsidP="00734B70">
      <w:pPr>
        <w:pStyle w:val="Fuzeile"/>
      </w:pPr>
    </w:p>
    <w:p w:rsidR="00734B70" w:rsidRDefault="00734B70" w:rsidP="00734B70">
      <w:pPr>
        <w:pStyle w:val="Fuzeile"/>
      </w:pPr>
    </w:p>
    <w:p w:rsidR="00734B70" w:rsidRDefault="00734B70" w:rsidP="00734B70">
      <w:pPr>
        <w:pStyle w:val="Fuzeile"/>
      </w:pPr>
    </w:p>
    <w:p w:rsidR="00B03257" w:rsidRDefault="00B03257" w:rsidP="00734B70">
      <w:pPr>
        <w:pStyle w:val="Fuzeile"/>
      </w:pPr>
    </w:p>
    <w:p w:rsidR="00C8607F" w:rsidRPr="00765A62" w:rsidRDefault="00734B70" w:rsidP="00734B70">
      <w:pPr>
        <w:pStyle w:val="Fuzeile"/>
        <w:rPr>
          <w:i/>
        </w:rPr>
      </w:pPr>
      <w:r w:rsidRPr="00765A62">
        <w:rPr>
          <w:i/>
        </w:rPr>
        <w:t xml:space="preserve">*) CLAMP und POWER müssen nicht zwangsläufig gemeinsam aus </w:t>
      </w:r>
      <w:proofErr w:type="spellStart"/>
      <w:r w:rsidRPr="00765A62">
        <w:rPr>
          <w:i/>
        </w:rPr>
        <w:t>der selben</w:t>
      </w:r>
      <w:proofErr w:type="spellEnd"/>
      <w:r w:rsidRPr="00765A62">
        <w:rPr>
          <w:i/>
        </w:rPr>
        <w:t xml:space="preserve"> Quelle kommen. CLAMP von MAPS und POWER von MAPS23, oder umgekehrt, wäre auch m</w:t>
      </w:r>
      <w:r w:rsidR="00B03257" w:rsidRPr="00765A62">
        <w:rPr>
          <w:i/>
        </w:rPr>
        <w:t>öglich. Diese Varianten sind der Einfachheit halber aber nicht noch mal zusätzlich als Schemas dargestellt</w:t>
      </w:r>
      <w:r w:rsidRPr="00765A62">
        <w:rPr>
          <w:i/>
        </w:rPr>
        <w:t>.</w:t>
      </w:r>
    </w:p>
    <w:p w:rsidR="00B7327C" w:rsidRDefault="00B7327C" w:rsidP="00B7327C">
      <w:pPr>
        <w:keepNext/>
        <w:ind w:left="360"/>
      </w:pPr>
      <w:r>
        <w:rPr>
          <w:noProof/>
          <w:lang w:eastAsia="de-DE"/>
        </w:rPr>
        <w:lastRenderedPageBreak/>
        <w:drawing>
          <wp:inline distT="0" distB="0" distL="0" distR="0">
            <wp:extent cx="5760720" cy="398462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S_Parallel_Var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27C" w:rsidRDefault="00B7327C" w:rsidP="00B50E3D">
      <w:pPr>
        <w:pStyle w:val="Beschriftung"/>
        <w:jc w:val="center"/>
      </w:pPr>
      <w:r>
        <w:t xml:space="preserve">Abbildung </w:t>
      </w:r>
      <w:r w:rsidR="0042556E">
        <w:fldChar w:fldCharType="begin"/>
      </w:r>
      <w:r w:rsidR="0042556E">
        <w:instrText xml:space="preserve"> SEQ Abbildung \* ARABIC </w:instrText>
      </w:r>
      <w:r w:rsidR="0042556E">
        <w:fldChar w:fldCharType="separate"/>
      </w:r>
      <w:r w:rsidR="00B50E3D">
        <w:rPr>
          <w:noProof/>
        </w:rPr>
        <w:t>1</w:t>
      </w:r>
      <w:r w:rsidR="0042556E">
        <w:rPr>
          <w:noProof/>
        </w:rPr>
        <w:fldChar w:fldCharType="end"/>
      </w:r>
      <w:r>
        <w:t>: MAPS</w:t>
      </w:r>
      <w:r w:rsidR="008D26AC">
        <w:t>-</w:t>
      </w:r>
      <w:r>
        <w:t>Parallelbetrieb</w:t>
      </w:r>
      <w:r w:rsidR="0013395C">
        <w:t xml:space="preserve"> mit MAPS-Master</w:t>
      </w:r>
    </w:p>
    <w:p w:rsidR="00B7327C" w:rsidRDefault="00B7327C" w:rsidP="00B7327C">
      <w:pPr>
        <w:ind w:left="360"/>
      </w:pPr>
    </w:p>
    <w:p w:rsidR="00B7327C" w:rsidRDefault="005B38A4" w:rsidP="00B7327C">
      <w:pPr>
        <w:keepNext/>
        <w:ind w:left="360"/>
      </w:pPr>
      <w:r>
        <w:rPr>
          <w:noProof/>
          <w:lang w:eastAsia="de-DE"/>
        </w:rPr>
        <w:drawing>
          <wp:inline distT="0" distB="0" distL="0" distR="0">
            <wp:extent cx="5760720" cy="39846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S_Parallel_Var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27C" w:rsidRDefault="00B7327C" w:rsidP="00B50E3D">
      <w:pPr>
        <w:pStyle w:val="Beschriftung"/>
        <w:jc w:val="center"/>
      </w:pPr>
      <w:r>
        <w:t xml:space="preserve">Abbildung </w:t>
      </w:r>
      <w:r w:rsidR="0042556E">
        <w:fldChar w:fldCharType="begin"/>
      </w:r>
      <w:r w:rsidR="0042556E">
        <w:instrText xml:space="preserve"> SEQ Abbildung \* ARABIC </w:instrText>
      </w:r>
      <w:r w:rsidR="0042556E">
        <w:fldChar w:fldCharType="separate"/>
      </w:r>
      <w:r w:rsidR="00B50E3D">
        <w:rPr>
          <w:noProof/>
        </w:rPr>
        <w:t>2</w:t>
      </w:r>
      <w:r w:rsidR="0042556E">
        <w:rPr>
          <w:noProof/>
        </w:rPr>
        <w:fldChar w:fldCharType="end"/>
      </w:r>
      <w:r>
        <w:t>: MAPS</w:t>
      </w:r>
      <w:r w:rsidR="008D26AC">
        <w:t>-</w:t>
      </w:r>
      <w:r>
        <w:t>Parallelbetrieb</w:t>
      </w:r>
      <w:r w:rsidR="0013395C">
        <w:t xml:space="preserve"> mit MAPS23-Master</w:t>
      </w:r>
    </w:p>
    <w:p w:rsidR="00765A62" w:rsidRDefault="00765A62" w:rsidP="00EA49A6">
      <w:pPr>
        <w:pStyle w:val="Listenabsatz"/>
        <w:numPr>
          <w:ilvl w:val="0"/>
          <w:numId w:val="6"/>
        </w:numPr>
      </w:pPr>
      <w:r>
        <w:lastRenderedPageBreak/>
        <w:t xml:space="preserve">Mit kurzen Ausfertigungen der speziellen Flachbandkabel und D-Sub-Verlängerungskabeln </w:t>
      </w:r>
      <w:r w:rsidR="00B50E3D">
        <w:t>(</w:t>
      </w:r>
      <w:proofErr w:type="spellStart"/>
      <w:r w:rsidR="00B50E3D">
        <w:t>LiYCY</w:t>
      </w:r>
      <w:proofErr w:type="spellEnd"/>
      <w:r w:rsidR="00B50E3D">
        <w:t xml:space="preserve">) </w:t>
      </w:r>
      <w:r>
        <w:t xml:space="preserve">ließe sich sehr einfach Flexibilität beim Ändern des Masters </w:t>
      </w:r>
      <w:r w:rsidR="00B50E3D">
        <w:t>erreichen. Hierzu noch zwei Skizzen:</w:t>
      </w:r>
    </w:p>
    <w:p w:rsidR="00B50E3D" w:rsidRDefault="00B50E3D" w:rsidP="00B50E3D">
      <w:pPr>
        <w:keepNext/>
        <w:jc w:val="center"/>
      </w:pPr>
      <w:r>
        <w:rPr>
          <w:noProof/>
          <w:lang w:eastAsia="de-DE"/>
        </w:rPr>
        <w:drawing>
          <wp:inline distT="0" distB="0" distL="0" distR="0">
            <wp:extent cx="4322445" cy="2204104"/>
            <wp:effectExtent l="0" t="0" r="1905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S_FBKabel_Var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9627" cy="220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E3D" w:rsidRDefault="00B50E3D" w:rsidP="00B50E3D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3</w:t>
        </w:r>
      </w:fldSimple>
      <w:r>
        <w:t>: Verschaltung mit Flachbandkabel als MAPS-Master</w:t>
      </w:r>
    </w:p>
    <w:p w:rsidR="00B50E3D" w:rsidRDefault="00B50E3D" w:rsidP="00B50E3D">
      <w:pPr>
        <w:jc w:val="center"/>
      </w:pPr>
    </w:p>
    <w:p w:rsidR="00B50E3D" w:rsidRDefault="00B50E3D" w:rsidP="00B50E3D">
      <w:pPr>
        <w:keepNext/>
        <w:jc w:val="center"/>
      </w:pPr>
      <w:r>
        <w:rPr>
          <w:noProof/>
          <w:lang w:eastAsia="de-DE"/>
        </w:rPr>
        <w:drawing>
          <wp:inline distT="0" distB="0" distL="0" distR="0">
            <wp:extent cx="4293756" cy="2225445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PS_FBKabel_Var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0645" cy="223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E3D" w:rsidRDefault="00B50E3D" w:rsidP="00B50E3D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4</w:t>
        </w:r>
      </w:fldSimple>
      <w:r>
        <w:t>: Verschaltung mit Flachbandkabel als MAPS23-Master</w:t>
      </w:r>
    </w:p>
    <w:p w:rsidR="00B50E3D" w:rsidRDefault="00B50E3D" w:rsidP="00B50E3D"/>
    <w:p w:rsidR="007359CB" w:rsidRDefault="00113F0D" w:rsidP="00EA49A6">
      <w:pPr>
        <w:pStyle w:val="Listenabsatz"/>
        <w:numPr>
          <w:ilvl w:val="0"/>
          <w:numId w:val="6"/>
        </w:numPr>
      </w:pPr>
      <w:r>
        <w:t>Die drei Trafos müssen zum vollumfänglichen Test mit MAPS23-Master verschaltet werden. D</w:t>
      </w:r>
      <w:r w:rsidR="007359CB">
        <w:t xml:space="preserve">ie korrekte Versorgung </w:t>
      </w:r>
      <w:r>
        <w:t>mit CLAMP und POWER</w:t>
      </w:r>
      <w:r w:rsidR="003523FF">
        <w:t xml:space="preserve"> </w:t>
      </w:r>
      <w:r w:rsidR="007359CB">
        <w:t>k</w:t>
      </w:r>
      <w:r>
        <w:t>ann</w:t>
      </w:r>
      <w:r w:rsidR="007359CB">
        <w:t xml:space="preserve"> schon vorm Strahlbetrieb geprüft werden. Dies </w:t>
      </w:r>
      <w:r w:rsidR="007359CB">
        <w:t>kann</w:t>
      </w:r>
      <w:r w:rsidR="007359CB">
        <w:t xml:space="preserve"> gewährleisten, dass diese Trafos</w:t>
      </w:r>
      <w:r>
        <w:t xml:space="preserve"> auch</w:t>
      </w:r>
      <w:r w:rsidR="004B0745">
        <w:t xml:space="preserve"> während der Tests </w:t>
      </w:r>
      <w:r w:rsidR="007359CB">
        <w:t>in der SVÜ bleiben können.</w:t>
      </w:r>
      <w:r>
        <w:t xml:space="preserve"> (RANGE hat auf die SVÜ keinen Einfluss.)</w:t>
      </w:r>
    </w:p>
    <w:p w:rsidR="00BF6C0F" w:rsidRDefault="00BF6C0F" w:rsidP="007359CB">
      <w:pPr>
        <w:pStyle w:val="Listenabsatz"/>
        <w:numPr>
          <w:ilvl w:val="0"/>
          <w:numId w:val="6"/>
        </w:numPr>
      </w:pPr>
      <w:r>
        <w:t xml:space="preserve">Über das </w:t>
      </w:r>
      <w:r w:rsidR="00731B22">
        <w:t xml:space="preserve">LSB4 </w:t>
      </w:r>
      <w:r>
        <w:t xml:space="preserve">Timing </w:t>
      </w:r>
      <w:proofErr w:type="spellStart"/>
      <w:r>
        <w:t>Crate</w:t>
      </w:r>
      <w:proofErr w:type="spellEnd"/>
      <w:r>
        <w:t xml:space="preserve"> liegt so gut wie keine Dokumentation vor. Ein leichtes Risiko besteht darin, </w:t>
      </w:r>
      <w:r w:rsidR="000C137A">
        <w:t>dass</w:t>
      </w:r>
      <w:r>
        <w:t xml:space="preserve"> das Timing </w:t>
      </w:r>
      <w:proofErr w:type="spellStart"/>
      <w:r>
        <w:t>Crate</w:t>
      </w:r>
      <w:proofErr w:type="spellEnd"/>
      <w:r>
        <w:t xml:space="preserve"> Klemmpulse</w:t>
      </w:r>
      <w:r w:rsidR="00EA405C">
        <w:t xml:space="preserve"> </w:t>
      </w:r>
      <w:r w:rsidR="000C137A">
        <w:t xml:space="preserve">nicht </w:t>
      </w:r>
      <w:r w:rsidR="00EA405C">
        <w:t>zu den gleichen Zeiten</w:t>
      </w:r>
      <w:r>
        <w:t xml:space="preserve"> über die Monitorbuchsen (für MAPS</w:t>
      </w:r>
      <w:r w:rsidR="0082089B">
        <w:t>23</w:t>
      </w:r>
      <w:r>
        <w:t>) an der Front liefert, wie über die diff</w:t>
      </w:r>
      <w:r w:rsidR="0082089B">
        <w:t xml:space="preserve">erenziellen Ausgänge (für altes </w:t>
      </w:r>
      <w:r>
        <w:t>MAPS) an der Rückseite.</w:t>
      </w:r>
      <w:r w:rsidR="00EA405C">
        <w:t xml:space="preserve"> Dies muss überprüft werden.</w:t>
      </w:r>
    </w:p>
    <w:p w:rsidR="005B38A4" w:rsidRDefault="00B7327C" w:rsidP="007359CB">
      <w:pPr>
        <w:pStyle w:val="Listenabsatz"/>
        <w:numPr>
          <w:ilvl w:val="0"/>
          <w:numId w:val="6"/>
        </w:numPr>
      </w:pPr>
      <w:r>
        <w:t xml:space="preserve">Die </w:t>
      </w:r>
      <w:proofErr w:type="spellStart"/>
      <w:r>
        <w:t>Konnektorbox</w:t>
      </w:r>
      <w:proofErr w:type="spellEnd"/>
      <w:r>
        <w:t xml:space="preserve"> </w:t>
      </w:r>
      <w:r w:rsidR="00FA50E2">
        <w:t>muss</w:t>
      </w:r>
      <w:r>
        <w:t xml:space="preserve"> auch </w:t>
      </w:r>
      <w:r w:rsidR="00E456D0">
        <w:t xml:space="preserve">noch mal </w:t>
      </w:r>
      <w:r>
        <w:t xml:space="preserve">ohne </w:t>
      </w:r>
      <w:r w:rsidR="00642265">
        <w:t>HZ-M</w:t>
      </w:r>
      <w:r w:rsidR="007B065F">
        <w:t>od.</w:t>
      </w:r>
      <w:r w:rsidR="008D26AC">
        <w:t xml:space="preserve"> getestet werden.</w:t>
      </w:r>
      <w:r>
        <w:t xml:space="preserve">  </w:t>
      </w:r>
      <w:r w:rsidR="008D26AC">
        <w:t>E</w:t>
      </w:r>
      <w:r w:rsidR="009F74BE">
        <w:t>ntweder</w:t>
      </w:r>
      <w:r>
        <w:t xml:space="preserve"> im Vergl</w:t>
      </w:r>
      <w:r w:rsidR="007B065F">
        <w:t>e</w:t>
      </w:r>
      <w:r>
        <w:t xml:space="preserve">ich zu </w:t>
      </w:r>
      <w:r w:rsidR="0082089B">
        <w:t>den MAPS</w:t>
      </w:r>
      <w:r>
        <w:t xml:space="preserve"> Digitalisieren</w:t>
      </w:r>
      <w:r w:rsidR="009F74BE">
        <w:t xml:space="preserve"> oder mit dem Oszilloskop</w:t>
      </w:r>
      <w:r>
        <w:t>. (</w:t>
      </w:r>
      <w:r w:rsidR="00BF6C0F">
        <w:t xml:space="preserve">z.B. mit </w:t>
      </w:r>
      <w:r>
        <w:t>Signal</w:t>
      </w:r>
      <w:r w:rsidR="005B38A4">
        <w:t>-</w:t>
      </w:r>
      <w:r>
        <w:t xml:space="preserve"> oder Testgenerator über ganze </w:t>
      </w:r>
      <w:r w:rsidR="008D26AC">
        <w:t>Signalk</w:t>
      </w:r>
      <w:r>
        <w:t>ette)</w:t>
      </w:r>
    </w:p>
    <w:p w:rsidR="00EC1041" w:rsidRDefault="00EC1041" w:rsidP="00EC1041">
      <w:pPr>
        <w:pStyle w:val="berschrift3"/>
      </w:pPr>
      <w:r>
        <w:lastRenderedPageBreak/>
        <w:t>Schritt 8: Test mit MAPS23-Testaufbau</w:t>
      </w:r>
    </w:p>
    <w:p w:rsidR="00EC1041" w:rsidRDefault="00EC1041" w:rsidP="00EC1041">
      <w:pPr>
        <w:pStyle w:val="Listenabsatz"/>
        <w:numPr>
          <w:ilvl w:val="0"/>
          <w:numId w:val="9"/>
        </w:numPr>
      </w:pPr>
      <w:r>
        <w:t>Je nach Verlauf der Schritte 6&amp;7 kann dieser Schritt noch fehlende Ar</w:t>
      </w:r>
      <w:r w:rsidR="0082089B">
        <w:t xml:space="preserve">beiten, </w:t>
      </w:r>
      <w:r w:rsidR="003523FF">
        <w:t xml:space="preserve">Nachbesserungen </w:t>
      </w:r>
      <w:r w:rsidR="0082089B">
        <w:t xml:space="preserve">oder </w:t>
      </w:r>
      <w:r w:rsidR="003523FF">
        <w:t>V</w:t>
      </w:r>
      <w:r w:rsidR="0082089B">
        <w:t>erbesser</w:t>
      </w:r>
      <w:r w:rsidR="003523FF">
        <w:t>ungen beinhalten.</w:t>
      </w:r>
    </w:p>
    <w:p w:rsidR="00AF57AC" w:rsidRDefault="00B37C2A" w:rsidP="00CD4116">
      <w:pPr>
        <w:pStyle w:val="Listenabsatz"/>
        <w:numPr>
          <w:ilvl w:val="0"/>
          <w:numId w:val="9"/>
        </w:numPr>
      </w:pPr>
      <w:r>
        <w:t xml:space="preserve">Mit voll ausgestatteter Variante 2 könnten die Operateure schon Erfahrungen mit der Anzeige sammeln und </w:t>
      </w:r>
      <w:r w:rsidR="00642265">
        <w:t xml:space="preserve">an </w:t>
      </w:r>
      <w:proofErr w:type="spellStart"/>
      <w:r w:rsidR="00642265">
        <w:t>HB</w:t>
      </w:r>
      <w:r w:rsidR="003270FE">
        <w:t>r</w:t>
      </w:r>
      <w:proofErr w:type="spellEnd"/>
      <w:r w:rsidR="00642265">
        <w:t xml:space="preserve"> weitergeben.</w:t>
      </w:r>
    </w:p>
    <w:p w:rsidR="00CE0161" w:rsidRDefault="00CE0161" w:rsidP="00CD4116">
      <w:pPr>
        <w:pStyle w:val="Listenabsatz"/>
        <w:numPr>
          <w:ilvl w:val="0"/>
          <w:numId w:val="9"/>
        </w:numPr>
      </w:pPr>
      <w:r>
        <w:t>Eventuell schon MAPS23 in Betrieb (siehe Kommentare Schritt 9).</w:t>
      </w:r>
    </w:p>
    <w:p w:rsidR="000C137A" w:rsidRDefault="000C137A" w:rsidP="000C137A">
      <w:pPr>
        <w:pStyle w:val="Listenabsatz"/>
      </w:pPr>
    </w:p>
    <w:p w:rsidR="003523FF" w:rsidRDefault="003523FF" w:rsidP="000C137A">
      <w:pPr>
        <w:pStyle w:val="berschrift3"/>
      </w:pPr>
      <w:r>
        <w:t>Schritt 9: Übergabe MAPS23 an Operating:</w:t>
      </w:r>
    </w:p>
    <w:p w:rsidR="002E4B9D" w:rsidRDefault="004B0745" w:rsidP="003523FF">
      <w:pPr>
        <w:pStyle w:val="Listenabsatz"/>
        <w:numPr>
          <w:ilvl w:val="0"/>
          <w:numId w:val="11"/>
        </w:numPr>
      </w:pPr>
      <w:r>
        <w:t xml:space="preserve">Sobald die gesamte Hardware verfügbar ist und Software funktioniert, könnte die Verschaltung auch schon früher für das ganze System von MAPS-Master auf MAPS23-Master geändert werden und </w:t>
      </w:r>
      <w:r w:rsidR="000C137A">
        <w:t>dadurch</w:t>
      </w:r>
      <w:r>
        <w:t xml:space="preserve"> auch schon an das Operating </w:t>
      </w:r>
      <w:r w:rsidR="00E456D0">
        <w:t>übergeben</w:t>
      </w:r>
      <w:r>
        <w:t xml:space="preserve"> werden</w:t>
      </w:r>
      <w:r w:rsidR="001070CB">
        <w:t xml:space="preserve"> (Strahlzeit 24)</w:t>
      </w:r>
      <w:r>
        <w:t xml:space="preserve">. </w:t>
      </w:r>
      <w:r w:rsidR="00E456D0">
        <w:t>Das alte MAPS könnte dann immer noch als Backup dienen. W</w:t>
      </w:r>
      <w:r w:rsidR="000C137A">
        <w:t>echsel zurück zum alten MAPS k</w:t>
      </w:r>
      <w:r w:rsidR="001070CB">
        <w:t>ann</w:t>
      </w:r>
      <w:r w:rsidR="000C137A">
        <w:t xml:space="preserve"> dann über </w:t>
      </w:r>
      <w:r w:rsidR="00EC2098">
        <w:t>Umstecken an den speziellen Flachbandkabeln erfolgen</w:t>
      </w:r>
      <w:r w:rsidR="00734B70">
        <w:t>.</w:t>
      </w:r>
    </w:p>
    <w:p w:rsidR="00B03257" w:rsidRDefault="00B03257" w:rsidP="003523FF">
      <w:pPr>
        <w:pStyle w:val="Listenabsatz"/>
        <w:numPr>
          <w:ilvl w:val="0"/>
          <w:numId w:val="11"/>
        </w:numPr>
      </w:pPr>
      <w:r>
        <w:t>Vor dem Rückbau des alten MAPS muss noch die HZ-Mod. bei allen Modulen auf Standard geändert werden.</w:t>
      </w:r>
      <w:r w:rsidR="001070CB">
        <w:t xml:space="preserve"> Dies sollte dann erst nach der Strahlzeit 25 durchgeführt werden.</w:t>
      </w:r>
    </w:p>
    <w:p w:rsidR="003523FF" w:rsidRDefault="003523FF" w:rsidP="00457B79">
      <w:pPr>
        <w:pStyle w:val="Listenabsatz"/>
        <w:numPr>
          <w:ilvl w:val="0"/>
          <w:numId w:val="11"/>
        </w:numPr>
      </w:pPr>
      <w:r>
        <w:t>Wenn die gesamte Hardware (</w:t>
      </w:r>
      <w:proofErr w:type="spellStart"/>
      <w:r>
        <w:t>Konnektorboxen</w:t>
      </w:r>
      <w:proofErr w:type="spellEnd"/>
      <w:r>
        <w:t>, DAQ-</w:t>
      </w:r>
      <w:proofErr w:type="spellStart"/>
      <w:r>
        <w:t>Crates</w:t>
      </w:r>
      <w:proofErr w:type="spellEnd"/>
      <w:r>
        <w:t>, Kabel) verfügbar und getestet</w:t>
      </w:r>
      <w:r w:rsidR="002E4B9D">
        <w:t xml:space="preserve"> ist und </w:t>
      </w:r>
      <w:r>
        <w:t xml:space="preserve">alle nötigen Kabel </w:t>
      </w:r>
      <w:r w:rsidR="002E4B9D">
        <w:t>in den LSB4 Racks ordentlich beschriftet sind, kann der Rückbau von MAPS und Umbau von MAPS23 in die vorgesehenen Plätze in</w:t>
      </w:r>
      <w:r w:rsidR="00734B70">
        <w:t>nerhalb</w:t>
      </w:r>
      <w:r w:rsidR="002E4B9D">
        <w:t xml:space="preserve"> 2-3 Tagen durchgeführt werden. </w:t>
      </w:r>
      <w:r w:rsidR="00734B70">
        <w:t xml:space="preserve">2-3 Tage sollten noch für ordentliche </w:t>
      </w:r>
      <w:proofErr w:type="spellStart"/>
      <w:r w:rsidR="00734B70">
        <w:t>Verbündelung</w:t>
      </w:r>
      <w:proofErr w:type="spellEnd"/>
      <w:r w:rsidR="00734B70">
        <w:t xml:space="preserve"> und Verlegung von Kabeln in den Racks und gute Beschriftung vorgesehen werden. </w:t>
      </w:r>
    </w:p>
    <w:p w:rsidR="003523FF" w:rsidRDefault="003523FF" w:rsidP="003523FF"/>
    <w:p w:rsidR="003523FF" w:rsidRDefault="003523FF" w:rsidP="00B50E3D">
      <w:pPr>
        <w:pStyle w:val="berschrift3"/>
      </w:pPr>
      <w:r>
        <w:t>Ausblick:</w:t>
      </w:r>
    </w:p>
    <w:p w:rsidR="003523FF" w:rsidRPr="00EC1041" w:rsidRDefault="003523FF" w:rsidP="003523FF">
      <w:r>
        <w:t xml:space="preserve">Da die </w:t>
      </w:r>
      <w:proofErr w:type="spellStart"/>
      <w:r>
        <w:t>Choppersteuerung</w:t>
      </w:r>
      <w:proofErr w:type="spellEnd"/>
      <w:r>
        <w:t xml:space="preserve"> ebenfalls durch ein neues System ersetzt wird, sollte geklärt werden, wie die Klemm- und Rahmenpulse geliefert werden und inwieweit diese noch kompatibel zum LSB4-Timing-Crate sind. In </w:t>
      </w:r>
      <w:r w:rsidR="00B84DAC">
        <w:t>A</w:t>
      </w:r>
      <w:r>
        <w:t xml:space="preserve">nbetracht der geringen Dokumentation und </w:t>
      </w:r>
      <w:r w:rsidR="00B84DAC">
        <w:t>A</w:t>
      </w:r>
      <w:r>
        <w:t>lter des Timing-</w:t>
      </w:r>
      <w:proofErr w:type="spellStart"/>
      <w:r>
        <w:t>Crates</w:t>
      </w:r>
      <w:proofErr w:type="spellEnd"/>
      <w:r>
        <w:t xml:space="preserve"> sollte überlegt werden, ob dies nicht durch ein neueres </w:t>
      </w:r>
      <w:r w:rsidR="00B84DAC">
        <w:t xml:space="preserve">einfacheres </w:t>
      </w:r>
      <w:r>
        <w:t xml:space="preserve">Gerät, angepasst an die </w:t>
      </w:r>
      <w:proofErr w:type="spellStart"/>
      <w:r>
        <w:t>Konnektorbox</w:t>
      </w:r>
      <w:proofErr w:type="spellEnd"/>
      <w:r w:rsidR="00B84DAC">
        <w:t>,</w:t>
      </w:r>
      <w:r w:rsidR="00642265">
        <w:t xml:space="preserve"> ersetzt werden kann. </w:t>
      </w:r>
    </w:p>
    <w:p w:rsidR="00EC1041" w:rsidRPr="00EC1041" w:rsidRDefault="00EC1041" w:rsidP="00EC1041"/>
    <w:p w:rsidR="007359CB" w:rsidRDefault="007359CB" w:rsidP="007359CB"/>
    <w:sectPr w:rsidR="007359CB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DAC" w:rsidRDefault="00B84DAC" w:rsidP="00B84DAC">
      <w:pPr>
        <w:spacing w:after="0" w:line="240" w:lineRule="auto"/>
      </w:pPr>
      <w:r>
        <w:separator/>
      </w:r>
    </w:p>
  </w:endnote>
  <w:endnote w:type="continuationSeparator" w:id="0">
    <w:p w:rsidR="00B84DAC" w:rsidRDefault="00B84DAC" w:rsidP="00B8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6599623"/>
      <w:docPartObj>
        <w:docPartGallery w:val="Page Numbers (Bottom of Page)"/>
        <w:docPartUnique/>
      </w:docPartObj>
    </w:sdtPr>
    <w:sdtContent>
      <w:p w:rsidR="00B84DAC" w:rsidRDefault="00B84DA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56E">
          <w:rPr>
            <w:noProof/>
          </w:rPr>
          <w:t>5</w:t>
        </w:r>
        <w:r>
          <w:fldChar w:fldCharType="end"/>
        </w:r>
      </w:p>
    </w:sdtContent>
  </w:sdt>
  <w:p w:rsidR="00B84DAC" w:rsidRDefault="00B84D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DAC" w:rsidRDefault="00B84DAC" w:rsidP="00B84DAC">
      <w:pPr>
        <w:spacing w:after="0" w:line="240" w:lineRule="auto"/>
      </w:pPr>
      <w:r>
        <w:separator/>
      </w:r>
    </w:p>
  </w:footnote>
  <w:footnote w:type="continuationSeparator" w:id="0">
    <w:p w:rsidR="00B84DAC" w:rsidRDefault="00B84DAC" w:rsidP="00B84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B23"/>
    <w:multiLevelType w:val="hybridMultilevel"/>
    <w:tmpl w:val="106E8DDA"/>
    <w:lvl w:ilvl="0" w:tplc="E80E1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2E4F"/>
    <w:multiLevelType w:val="hybridMultilevel"/>
    <w:tmpl w:val="521665B6"/>
    <w:lvl w:ilvl="0" w:tplc="419EA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BF490D"/>
    <w:multiLevelType w:val="hybridMultilevel"/>
    <w:tmpl w:val="7092178A"/>
    <w:lvl w:ilvl="0" w:tplc="45B0F6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60622"/>
    <w:multiLevelType w:val="hybridMultilevel"/>
    <w:tmpl w:val="456CC74C"/>
    <w:lvl w:ilvl="0" w:tplc="E80E1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19DF"/>
    <w:multiLevelType w:val="hybridMultilevel"/>
    <w:tmpl w:val="664CF0C6"/>
    <w:lvl w:ilvl="0" w:tplc="66EAB3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A2C9D"/>
    <w:multiLevelType w:val="hybridMultilevel"/>
    <w:tmpl w:val="F66E83AC"/>
    <w:lvl w:ilvl="0" w:tplc="F912BE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37809"/>
    <w:multiLevelType w:val="hybridMultilevel"/>
    <w:tmpl w:val="A516DF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27EEB"/>
    <w:multiLevelType w:val="hybridMultilevel"/>
    <w:tmpl w:val="7A78C4AE"/>
    <w:lvl w:ilvl="0" w:tplc="1CE027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518F9"/>
    <w:multiLevelType w:val="hybridMultilevel"/>
    <w:tmpl w:val="96BC2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87AF4"/>
    <w:multiLevelType w:val="hybridMultilevel"/>
    <w:tmpl w:val="4B4615EA"/>
    <w:lvl w:ilvl="0" w:tplc="E80E1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C1898"/>
    <w:multiLevelType w:val="hybridMultilevel"/>
    <w:tmpl w:val="FF4CAD34"/>
    <w:lvl w:ilvl="0" w:tplc="48D45C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A678E"/>
    <w:multiLevelType w:val="hybridMultilevel"/>
    <w:tmpl w:val="F198D7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D0"/>
    <w:rsid w:val="0006652B"/>
    <w:rsid w:val="000C137A"/>
    <w:rsid w:val="000D1A58"/>
    <w:rsid w:val="001070CB"/>
    <w:rsid w:val="00110988"/>
    <w:rsid w:val="00113F0D"/>
    <w:rsid w:val="0013395C"/>
    <w:rsid w:val="002E4B9D"/>
    <w:rsid w:val="003270FE"/>
    <w:rsid w:val="00331606"/>
    <w:rsid w:val="003523FF"/>
    <w:rsid w:val="00354463"/>
    <w:rsid w:val="0042556E"/>
    <w:rsid w:val="004B0745"/>
    <w:rsid w:val="005421D1"/>
    <w:rsid w:val="005B38A4"/>
    <w:rsid w:val="006337D0"/>
    <w:rsid w:val="00642176"/>
    <w:rsid w:val="00642265"/>
    <w:rsid w:val="006465E7"/>
    <w:rsid w:val="00713AA4"/>
    <w:rsid w:val="00731B22"/>
    <w:rsid w:val="00734B70"/>
    <w:rsid w:val="007359CB"/>
    <w:rsid w:val="00765A62"/>
    <w:rsid w:val="007B065F"/>
    <w:rsid w:val="0082089B"/>
    <w:rsid w:val="008D26AC"/>
    <w:rsid w:val="009F74BE"/>
    <w:rsid w:val="00A25672"/>
    <w:rsid w:val="00A7362B"/>
    <w:rsid w:val="00AF57AC"/>
    <w:rsid w:val="00B03257"/>
    <w:rsid w:val="00B37C2A"/>
    <w:rsid w:val="00B50E3D"/>
    <w:rsid w:val="00B7327C"/>
    <w:rsid w:val="00B84DAC"/>
    <w:rsid w:val="00B93B42"/>
    <w:rsid w:val="00B947D1"/>
    <w:rsid w:val="00BF6C0F"/>
    <w:rsid w:val="00C110E7"/>
    <w:rsid w:val="00C5223A"/>
    <w:rsid w:val="00C638F2"/>
    <w:rsid w:val="00C8607F"/>
    <w:rsid w:val="00C95129"/>
    <w:rsid w:val="00C972D9"/>
    <w:rsid w:val="00CC6259"/>
    <w:rsid w:val="00CE0161"/>
    <w:rsid w:val="00CF321C"/>
    <w:rsid w:val="00D049DD"/>
    <w:rsid w:val="00D14CA7"/>
    <w:rsid w:val="00D70E87"/>
    <w:rsid w:val="00E456D0"/>
    <w:rsid w:val="00EA405C"/>
    <w:rsid w:val="00EC1041"/>
    <w:rsid w:val="00EC2098"/>
    <w:rsid w:val="00FA50E2"/>
    <w:rsid w:val="00FE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8C443"/>
  <w15:chartTrackingRefBased/>
  <w15:docId w15:val="{48A40032-A066-4C8D-8584-F4693133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21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359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359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359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3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421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D14CA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7327C"/>
    <w:rPr>
      <w:color w:val="0563C1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B732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359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359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359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B84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4DAC"/>
  </w:style>
  <w:style w:type="paragraph" w:styleId="Fuzeile">
    <w:name w:val="footer"/>
    <w:basedOn w:val="Standard"/>
    <w:link w:val="FuzeileZchn"/>
    <w:uiPriority w:val="99"/>
    <w:unhideWhenUsed/>
    <w:rsid w:val="00B84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bd.gsi.de/dokuwiki/doku.php?id=sddepartment:infrastructure:lsb4:lsb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-bd.gsi.de/dokuwiki/doku.php?id=projects:maps21:para:parallel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48"/>
    <w:rsid w:val="0051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90A106B4F3C496EB25318BB778D51F2">
    <w:name w:val="D90A106B4F3C496EB25318BB778D51F2"/>
    <w:rsid w:val="005101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911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GSI Helmholtzzentrum für Schwerionenforschung GmbH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Schwickert, Marcus Dr.</dc:creator>
  <cp:keywords/>
  <dc:description/>
  <cp:lastModifiedBy>Lang, Kevin</cp:lastModifiedBy>
  <cp:revision>10</cp:revision>
  <dcterms:created xsi:type="dcterms:W3CDTF">2023-06-29T14:43:00Z</dcterms:created>
  <dcterms:modified xsi:type="dcterms:W3CDTF">2023-07-05T09:40:00Z</dcterms:modified>
</cp:coreProperties>
</file>