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AB9C0" w14:textId="77777777" w:rsidR="00CF75BC" w:rsidRDefault="0048027D">
      <w:pPr>
        <w:spacing w:after="0" w:line="226" w:lineRule="auto"/>
        <w:ind w:left="0" w:firstLine="0"/>
        <w:jc w:val="center"/>
      </w:pPr>
      <w:r>
        <w:rPr>
          <w:b/>
          <w:sz w:val="56"/>
        </w:rPr>
        <w:t xml:space="preserve">Ergebnisse der Tests mit 1. MAPS </w:t>
      </w:r>
      <w:proofErr w:type="spellStart"/>
      <w:r>
        <w:rPr>
          <w:b/>
          <w:sz w:val="56"/>
        </w:rPr>
        <w:t>Konnektorboxprototyp</w:t>
      </w:r>
      <w:proofErr w:type="spellEnd"/>
    </w:p>
    <w:p w14:paraId="47B4E6DF" w14:textId="77777777" w:rsidR="00CF75BC" w:rsidRDefault="0048027D">
      <w:pPr>
        <w:pStyle w:val="berschrift1"/>
        <w:spacing w:after="433"/>
      </w:pPr>
      <w:r>
        <w:t>23.8.2023 Lukas Braisz, Carsten Müller, Harald Bräuning</w:t>
      </w:r>
    </w:p>
    <w:p w14:paraId="0209D6FA" w14:textId="77777777" w:rsidR="00CF75BC" w:rsidRDefault="0048027D">
      <w:pPr>
        <w:spacing w:after="46" w:line="259" w:lineRule="auto"/>
        <w:ind w:left="-5"/>
      </w:pPr>
      <w:r>
        <w:rPr>
          <w:b/>
          <w:i/>
          <w:sz w:val="27"/>
        </w:rPr>
        <w:t>Trafosignal:</w:t>
      </w:r>
    </w:p>
    <w:p w14:paraId="4E88DFC1" w14:textId="77777777" w:rsidR="00CF75BC" w:rsidRDefault="0048027D">
      <w:pPr>
        <w:numPr>
          <w:ilvl w:val="0"/>
          <w:numId w:val="1"/>
        </w:numPr>
        <w:ind w:hanging="360"/>
      </w:pPr>
      <w:r>
        <w:t xml:space="preserve">abhängig vom </w:t>
      </w:r>
      <w:proofErr w:type="spellStart"/>
      <w:r>
        <w:t>Meßbereich</w:t>
      </w:r>
      <w:proofErr w:type="spellEnd"/>
      <w:r>
        <w:t xml:space="preserve"> ist in der Software kein Signal zu sehen bzw. es zeigt alle Anzeichen einer völligen Übersteuerung. Messungen am Ausgang der </w:t>
      </w:r>
      <w:proofErr w:type="spellStart"/>
      <w:r>
        <w:t>Konnektorbox</w:t>
      </w:r>
      <w:proofErr w:type="spellEnd"/>
      <w:r>
        <w:t xml:space="preserve"> zeigten einen hohen DC Offset (&gt;2V) auf dem differentiellen Signal</w:t>
      </w:r>
    </w:p>
    <w:p w14:paraId="73FCCC06" w14:textId="77777777" w:rsidR="00CF75BC" w:rsidRDefault="0048027D">
      <w:pPr>
        <w:spacing w:after="167"/>
        <w:ind w:left="1065" w:hanging="360"/>
      </w:pPr>
      <w:r>
        <w:t xml:space="preserve">◦ </w:t>
      </w:r>
      <w:r>
        <w:rPr>
          <w:i/>
        </w:rPr>
        <w:t>Ursache:</w:t>
      </w:r>
      <w:r>
        <w:t xml:space="preserve"> Fehler Layout auf Platine MDR-IO, falscher Pegel an IC U36-U43 (AD813</w:t>
      </w:r>
      <w:r w:rsidRPr="00BD14A8">
        <w:rPr>
          <w:strike/>
          <w:color w:val="FF0000"/>
        </w:rPr>
        <w:t>1</w:t>
      </w:r>
      <w:r w:rsidR="00BD14A8">
        <w:t>2</w:t>
      </w:r>
      <w:r>
        <w:t xml:space="preserve">ARZ). </w:t>
      </w:r>
    </w:p>
    <w:p w14:paraId="442BFC03" w14:textId="18B8EA99" w:rsidR="002E0C29" w:rsidRDefault="008744B0">
      <w:pPr>
        <w:spacing w:after="167"/>
        <w:ind w:left="1065" w:hanging="360"/>
        <w:rPr>
          <w:color w:val="00B050"/>
        </w:rPr>
      </w:pPr>
      <w:r>
        <w:rPr>
          <w:color w:val="00B050"/>
        </w:rPr>
        <w:t xml:space="preserve">Für das ursprüngliche Trafosignal aus </w:t>
      </w:r>
      <w:r w:rsidRPr="008744B0">
        <w:rPr>
          <w:color w:val="00B050"/>
        </w:rPr>
        <w:t>der Kopfelektronik</w:t>
      </w:r>
      <w:r>
        <w:rPr>
          <w:color w:val="00B050"/>
        </w:rPr>
        <w:t>,</w:t>
      </w:r>
      <w:r w:rsidRPr="008744B0">
        <w:rPr>
          <w:color w:val="00B050"/>
        </w:rPr>
        <w:t xml:space="preserve"> als Ursprung</w:t>
      </w:r>
      <w:r>
        <w:rPr>
          <w:color w:val="00B050"/>
        </w:rPr>
        <w:t>, entnimmt</w:t>
      </w:r>
      <w:r w:rsidR="002E0C29">
        <w:rPr>
          <w:color w:val="00B050"/>
        </w:rPr>
        <w:t xml:space="preserve"> </w:t>
      </w:r>
      <w:r>
        <w:rPr>
          <w:color w:val="00B050"/>
        </w:rPr>
        <w:t>man zunächst</w:t>
      </w:r>
      <w:r w:rsidR="002E0C29">
        <w:rPr>
          <w:color w:val="00B050"/>
        </w:rPr>
        <w:t xml:space="preserve"> Folgendes gemäß </w:t>
      </w:r>
      <w:r w:rsidR="00384152">
        <w:rPr>
          <w:color w:val="00B050"/>
        </w:rPr>
        <w:t>dem Manual</w:t>
      </w:r>
      <w:r w:rsidR="002E0C29">
        <w:rPr>
          <w:color w:val="00B050"/>
        </w:rPr>
        <w:t xml:space="preserve"> zur Kopfelektronik</w:t>
      </w:r>
      <w:r>
        <w:rPr>
          <w:color w:val="00B050"/>
        </w:rPr>
        <w:t xml:space="preserve"> von H.J. Reeg</w:t>
      </w:r>
      <w:r w:rsidR="002E0C29">
        <w:rPr>
          <w:color w:val="00B050"/>
        </w:rPr>
        <w:t>:</w:t>
      </w:r>
    </w:p>
    <w:p w14:paraId="666FE66A" w14:textId="77777777" w:rsidR="00CC6F04" w:rsidRDefault="00CC6F04">
      <w:pPr>
        <w:spacing w:after="167"/>
        <w:ind w:left="1065" w:hanging="360"/>
        <w:rPr>
          <w:color w:val="00B050"/>
        </w:rPr>
      </w:pPr>
      <w:r>
        <w:rPr>
          <w:color w:val="00B050"/>
        </w:rPr>
        <w:t>Tab.0):</w:t>
      </w:r>
    </w:p>
    <w:p w14:paraId="6DE75CDA" w14:textId="090CB8A4" w:rsidR="002E0C29" w:rsidRDefault="002E0C29" w:rsidP="0009325C">
      <w:pPr>
        <w:spacing w:after="167"/>
        <w:ind w:left="1065" w:hanging="360"/>
        <w:jc w:val="center"/>
        <w:rPr>
          <w:color w:val="00B050"/>
        </w:rPr>
      </w:pPr>
      <w:r>
        <w:rPr>
          <w:noProof/>
          <w:color w:val="00B050"/>
        </w:rPr>
        <w:drawing>
          <wp:inline distT="0" distB="0" distL="0" distR="0" wp14:anchorId="18F0E6E6" wp14:editId="60289DFC">
            <wp:extent cx="3826112" cy="393729"/>
            <wp:effectExtent l="0" t="0" r="3175" b="6350"/>
            <wp:docPr id="7401115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019" cy="40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22E0" w14:textId="3BB92D55" w:rsidR="008744B0" w:rsidRDefault="008744B0" w:rsidP="008C1C8E">
      <w:pPr>
        <w:spacing w:after="167"/>
        <w:ind w:left="1065" w:hanging="360"/>
        <w:jc w:val="both"/>
        <w:rPr>
          <w:color w:val="00B050"/>
        </w:rPr>
      </w:pPr>
      <w:r>
        <w:rPr>
          <w:color w:val="00B050"/>
        </w:rPr>
        <w:t xml:space="preserve">Die Formulierung ist hier unklar bzw. fälschlich: Für die beiden komplementären Halbsignale gilt, dass sie eine Amplitude von 1V nach oben bzw. -1V nach unten haben. Für die Differenz beider Halbsignale, also das differentielle Signal, gilt dann eine </w:t>
      </w:r>
      <w:r w:rsidR="00376C24">
        <w:rPr>
          <w:color w:val="00B050"/>
        </w:rPr>
        <w:t xml:space="preserve">doppelte </w:t>
      </w:r>
      <w:r>
        <w:rPr>
          <w:color w:val="00B050"/>
        </w:rPr>
        <w:t>Amplitude von +/-2V!</w:t>
      </w:r>
      <w:r w:rsidR="00001A19">
        <w:rPr>
          <w:color w:val="00B050"/>
        </w:rPr>
        <w:t xml:space="preserve"> (Steht auch bei den Digit.)</w:t>
      </w:r>
      <w:bookmarkStart w:id="0" w:name="_GoBack"/>
      <w:bookmarkEnd w:id="0"/>
    </w:p>
    <w:p w14:paraId="5B63180F" w14:textId="5C28D945" w:rsidR="00376C24" w:rsidRDefault="00376C24">
      <w:pPr>
        <w:spacing w:after="167"/>
        <w:ind w:left="1065" w:hanging="360"/>
        <w:rPr>
          <w:color w:val="00B050"/>
        </w:rPr>
      </w:pPr>
      <w:r>
        <w:rPr>
          <w:color w:val="00B050"/>
        </w:rPr>
        <w:t>Für den TAMC</w:t>
      </w:r>
      <w:r w:rsidR="00762D6D">
        <w:rPr>
          <w:color w:val="00B050"/>
        </w:rPr>
        <w:t>532</w:t>
      </w:r>
      <w:r>
        <w:rPr>
          <w:color w:val="00B050"/>
        </w:rPr>
        <w:t>-ADC selbst gilt:</w:t>
      </w:r>
    </w:p>
    <w:p w14:paraId="12E49105" w14:textId="5EECA9F7" w:rsidR="00376C24" w:rsidRDefault="00376C24">
      <w:pPr>
        <w:spacing w:after="167"/>
        <w:ind w:left="1065" w:hanging="360"/>
        <w:rPr>
          <w:color w:val="00B050"/>
        </w:rPr>
      </w:pPr>
      <w:r>
        <w:rPr>
          <w:noProof/>
          <w:color w:val="00B050"/>
        </w:rPr>
        <w:drawing>
          <wp:inline distT="0" distB="0" distL="0" distR="0" wp14:anchorId="3247A6A4" wp14:editId="31A51C8C">
            <wp:extent cx="5478275" cy="739650"/>
            <wp:effectExtent l="0" t="0" r="0" b="3810"/>
            <wp:docPr id="10427834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63" cy="77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866E2" w14:textId="50CD5948" w:rsidR="0009325C" w:rsidRDefault="0009325C" w:rsidP="0009325C">
      <w:pPr>
        <w:spacing w:after="167"/>
        <w:ind w:left="1065" w:hanging="360"/>
        <w:rPr>
          <w:color w:val="00B050"/>
        </w:rPr>
      </w:pPr>
      <w:r>
        <w:rPr>
          <w:color w:val="00B050"/>
        </w:rPr>
        <w:t xml:space="preserve">Das heißt: Das Differenzsignal </w:t>
      </w:r>
      <w:r w:rsidR="008C1C8E">
        <w:rPr>
          <w:color w:val="00B050"/>
        </w:rPr>
        <w:t xml:space="preserve">am ADC </w:t>
      </w:r>
      <w:r>
        <w:rPr>
          <w:color w:val="00B050"/>
        </w:rPr>
        <w:t>darf einen max. Hub nach +1V oder aber nach -1V nicht überschreiten.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  <w:gridCol w:w="3707"/>
      </w:tblGrid>
      <w:tr w:rsidR="007116A4" w14:paraId="7B35C9DA" w14:textId="77777777" w:rsidTr="007116A4">
        <w:trPr>
          <w:cantSplit/>
          <w:trHeight w:val="4119"/>
        </w:trPr>
        <w:tc>
          <w:tcPr>
            <w:tcW w:w="6379" w:type="dxa"/>
            <w:vAlign w:val="center"/>
          </w:tcPr>
          <w:p w14:paraId="6DBA6186" w14:textId="2ADA3FEE" w:rsidR="00D37624" w:rsidRDefault="000F0D79" w:rsidP="0009325C">
            <w:pPr>
              <w:spacing w:after="167"/>
              <w:ind w:left="0" w:firstLine="0"/>
              <w:rPr>
                <w:color w:val="00B050"/>
              </w:rPr>
            </w:pPr>
            <w:r>
              <w:object w:dxaOrig="12876" w:dyaOrig="8244" w14:anchorId="5ACCFC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3pt;height:174.8pt" o:ole="">
                  <v:imagedata r:id="rId7" o:title=""/>
                </v:shape>
                <o:OLEObject Type="Embed" ProgID="PBrush" ShapeID="_x0000_i1025" DrawAspect="Content" ObjectID="_1754999034" r:id="rId8"/>
              </w:object>
            </w:r>
          </w:p>
        </w:tc>
        <w:tc>
          <w:tcPr>
            <w:tcW w:w="3707" w:type="dxa"/>
          </w:tcPr>
          <w:p w14:paraId="4557618A" w14:textId="77777777" w:rsidR="000F0D79" w:rsidRDefault="00D37624" w:rsidP="000F0D79">
            <w:pPr>
              <w:spacing w:after="0" w:line="240" w:lineRule="auto"/>
              <w:ind w:left="11" w:hanging="11"/>
              <w:jc w:val="both"/>
              <w:rPr>
                <w:color w:val="00B050"/>
              </w:rPr>
            </w:pPr>
            <w:r>
              <w:rPr>
                <w:color w:val="00B050"/>
              </w:rPr>
              <w:t xml:space="preserve">Die Trafosignale werden dem ADC aber nicht direkt, sondern </w:t>
            </w:r>
            <w:r w:rsidR="0009325C">
              <w:rPr>
                <w:color w:val="00B050"/>
              </w:rPr>
              <w:t xml:space="preserve">über </w:t>
            </w:r>
            <w:r>
              <w:rPr>
                <w:color w:val="00B050"/>
              </w:rPr>
              <w:t>ein Modul zur Signalkonditionierung in abgespeckter Form zugeführt:</w:t>
            </w:r>
            <w:r w:rsidR="0009325C">
              <w:rPr>
                <w:color w:val="00B050"/>
              </w:rPr>
              <w:t xml:space="preserve"> Am</w:t>
            </w:r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Eingangsbuffer</w:t>
            </w:r>
            <w:proofErr w:type="spellEnd"/>
            <w:r>
              <w:rPr>
                <w:color w:val="00B050"/>
              </w:rPr>
              <w:t xml:space="preserve"> können </w:t>
            </w:r>
            <w:proofErr w:type="gramStart"/>
            <w:r>
              <w:rPr>
                <w:color w:val="00B050"/>
              </w:rPr>
              <w:t>Verstärk</w:t>
            </w:r>
            <w:r w:rsidR="000F0D79">
              <w:rPr>
                <w:color w:val="00B050"/>
              </w:rPr>
              <w:t>-</w:t>
            </w:r>
            <w:proofErr w:type="spellStart"/>
            <w:r>
              <w:rPr>
                <w:color w:val="00B050"/>
              </w:rPr>
              <w:t>ungen</w:t>
            </w:r>
            <w:proofErr w:type="spellEnd"/>
            <w:proofErr w:type="gramEnd"/>
            <w:r>
              <w:rPr>
                <w:color w:val="00B050"/>
              </w:rPr>
              <w:t xml:space="preserve"> in Stufen Faktor 1, 2, 5 und 10 gewählt werden.</w:t>
            </w:r>
          </w:p>
          <w:p w14:paraId="2683529F" w14:textId="11D35DDD" w:rsidR="000F0D79" w:rsidRDefault="000F0D79" w:rsidP="000F0D79">
            <w:pPr>
              <w:spacing w:after="0" w:line="240" w:lineRule="auto"/>
              <w:ind w:left="11" w:hanging="11"/>
              <w:jc w:val="both"/>
              <w:rPr>
                <w:color w:val="00B050"/>
              </w:rPr>
            </w:pPr>
            <w:r>
              <w:rPr>
                <w:color w:val="00B050"/>
              </w:rPr>
              <w:t xml:space="preserve">Der </w:t>
            </w:r>
            <w:proofErr w:type="spellStart"/>
            <w:r>
              <w:rPr>
                <w:color w:val="00B050"/>
              </w:rPr>
              <w:t>Ausgangsbuffer</w:t>
            </w:r>
            <w:proofErr w:type="spellEnd"/>
            <w:r>
              <w:rPr>
                <w:color w:val="00B050"/>
              </w:rPr>
              <w:t xml:space="preserve"> reduziert das Signal um den Faktor 0.4.</w:t>
            </w:r>
          </w:p>
          <w:p w14:paraId="223C37CF" w14:textId="6A0B835F" w:rsidR="00D37624" w:rsidRDefault="008C1C8E" w:rsidP="000F0D79">
            <w:pPr>
              <w:spacing w:after="0" w:line="240" w:lineRule="auto"/>
              <w:ind w:left="0" w:firstLine="0"/>
              <w:jc w:val="both"/>
              <w:rPr>
                <w:color w:val="00B050"/>
              </w:rPr>
            </w:pPr>
            <w:r>
              <w:rPr>
                <w:color w:val="00B050"/>
              </w:rPr>
              <w:t>(</w:t>
            </w:r>
            <w:r w:rsidR="000F0D79">
              <w:rPr>
                <w:color w:val="00B050"/>
              </w:rPr>
              <w:t xml:space="preserve">Ggf. kann mit </w:t>
            </w:r>
            <w:proofErr w:type="spellStart"/>
            <w:r w:rsidR="000F0D79">
              <w:rPr>
                <w:color w:val="00B050"/>
              </w:rPr>
              <w:t>Basislineshift</w:t>
            </w:r>
            <w:proofErr w:type="spellEnd"/>
            <w:r w:rsidR="000F0D79">
              <w:rPr>
                <w:color w:val="00B050"/>
              </w:rPr>
              <w:t xml:space="preserve"> das Signal in den rein positiven oder negativen Bereich geschoben werden.</w:t>
            </w:r>
            <w:r>
              <w:rPr>
                <w:color w:val="00B050"/>
              </w:rPr>
              <w:t>)</w:t>
            </w:r>
          </w:p>
        </w:tc>
      </w:tr>
    </w:tbl>
    <w:p w14:paraId="5FE20A0F" w14:textId="26CDB5F2" w:rsidR="002E0C29" w:rsidRDefault="007C2611" w:rsidP="00376C24">
      <w:pPr>
        <w:pageBreakBefore/>
        <w:spacing w:after="167"/>
        <w:ind w:left="1060" w:hanging="357"/>
        <w:rPr>
          <w:color w:val="00B050"/>
        </w:rPr>
      </w:pPr>
      <w:r>
        <w:rPr>
          <w:color w:val="00B050"/>
        </w:rPr>
        <w:lastRenderedPageBreak/>
        <w:t>Der relevante Schaltungsteil auf dem MDR-IO ist:</w:t>
      </w:r>
    </w:p>
    <w:tbl>
      <w:tblPr>
        <w:tblStyle w:val="Tabellenraster"/>
        <w:tblW w:w="0" w:type="auto"/>
        <w:tblInd w:w="1065" w:type="dxa"/>
        <w:tblLook w:val="04A0" w:firstRow="1" w:lastRow="0" w:firstColumn="1" w:lastColumn="0" w:noHBand="0" w:noVBand="1"/>
      </w:tblPr>
      <w:tblGrid>
        <w:gridCol w:w="4425"/>
        <w:gridCol w:w="4425"/>
      </w:tblGrid>
      <w:tr w:rsidR="007C2611" w14:paraId="4FE5F67C" w14:textId="77777777" w:rsidTr="007C2611">
        <w:tc>
          <w:tcPr>
            <w:tcW w:w="4425" w:type="dxa"/>
          </w:tcPr>
          <w:p w14:paraId="7DA8CCD1" w14:textId="77777777" w:rsidR="007C2611" w:rsidRDefault="00CC6F04">
            <w:pPr>
              <w:spacing w:after="167"/>
              <w:ind w:left="0" w:firstLine="0"/>
              <w:rPr>
                <w:color w:val="00B050"/>
              </w:rPr>
            </w:pPr>
            <w:r>
              <w:rPr>
                <w:color w:val="00B050"/>
              </w:rPr>
              <w:t>Abb. 1)</w:t>
            </w:r>
            <w:r w:rsidR="007C2611">
              <w:rPr>
                <w:noProof/>
                <w:color w:val="00B050"/>
              </w:rPr>
              <w:drawing>
                <wp:inline distT="0" distB="0" distL="0" distR="0" wp14:anchorId="081D1033" wp14:editId="5E031951">
                  <wp:extent cx="2367157" cy="3052386"/>
                  <wp:effectExtent l="0" t="0" r="0" b="0"/>
                  <wp:docPr id="427833541" name="Grafik 2" descr="Ein Bild, das Text, Diagramm, Plan, parall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833541" name="Grafik 2" descr="Ein Bild, das Text, Diagramm, Plan, paralle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662" cy="307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14:paraId="4FC6794B" w14:textId="7B6BAB0B" w:rsidR="007C2611" w:rsidRPr="00F31C74" w:rsidRDefault="007C2611" w:rsidP="007C2611">
            <w:pPr>
              <w:spacing w:after="167" w:line="240" w:lineRule="auto"/>
              <w:ind w:left="0" w:firstLine="0"/>
              <w:rPr>
                <w:color w:val="00B050"/>
                <w:sz w:val="20"/>
                <w:szCs w:val="20"/>
              </w:rPr>
            </w:pPr>
            <w:r w:rsidRPr="00F31C74">
              <w:rPr>
                <w:color w:val="00B050"/>
                <w:sz w:val="20"/>
                <w:szCs w:val="20"/>
              </w:rPr>
              <w:t>Im Schaltungsteil unten links läuft das Trafosignal für Trafo „4“ ein an U39! (U28 ist auf dieser Karte nicht bestückt.)</w:t>
            </w:r>
          </w:p>
          <w:p w14:paraId="0C280665" w14:textId="3A65F818" w:rsidR="007C2611" w:rsidRPr="00F31C74" w:rsidRDefault="007C2611" w:rsidP="0044372F">
            <w:pPr>
              <w:spacing w:after="167" w:line="240" w:lineRule="auto"/>
              <w:ind w:left="0" w:firstLine="0"/>
              <w:jc w:val="both"/>
              <w:rPr>
                <w:color w:val="00B050"/>
                <w:sz w:val="20"/>
                <w:szCs w:val="20"/>
              </w:rPr>
            </w:pPr>
            <w:r w:rsidRPr="00F31C74">
              <w:rPr>
                <w:color w:val="00B050"/>
                <w:sz w:val="20"/>
                <w:szCs w:val="20"/>
              </w:rPr>
              <w:t>Der bestückte Baustein AD8132ARZ hat kein internes Feedback und die gewünschte Verstärkung wird durch die Eingangswiderstände R</w:t>
            </w:r>
            <w:r w:rsidRPr="00F31C74">
              <w:rPr>
                <w:color w:val="00B050"/>
                <w:sz w:val="20"/>
                <w:szCs w:val="20"/>
                <w:vertAlign w:val="subscript"/>
              </w:rPr>
              <w:t>G</w:t>
            </w:r>
            <w:r w:rsidR="0044372F">
              <w:rPr>
                <w:color w:val="00B050"/>
                <w:sz w:val="20"/>
                <w:szCs w:val="20"/>
                <w:vertAlign w:val="subscript"/>
              </w:rPr>
              <w:t xml:space="preserve"> </w:t>
            </w:r>
            <w:proofErr w:type="gramStart"/>
            <w:r w:rsidRPr="00F31C74">
              <w:rPr>
                <w:color w:val="00B050"/>
                <w:sz w:val="20"/>
                <w:szCs w:val="20"/>
              </w:rPr>
              <w:t>=  R</w:t>
            </w:r>
            <w:proofErr w:type="gramEnd"/>
            <w:r w:rsidRPr="00F31C74">
              <w:rPr>
                <w:color w:val="00B050"/>
                <w:sz w:val="20"/>
                <w:szCs w:val="20"/>
              </w:rPr>
              <w:t>101/R102 und R</w:t>
            </w:r>
            <w:r w:rsidRPr="00F31C74">
              <w:rPr>
                <w:color w:val="00B050"/>
                <w:sz w:val="20"/>
                <w:szCs w:val="20"/>
                <w:vertAlign w:val="subscript"/>
              </w:rPr>
              <w:t>F</w:t>
            </w:r>
            <w:r w:rsidRPr="00F31C74">
              <w:rPr>
                <w:color w:val="00B050"/>
                <w:sz w:val="20"/>
                <w:szCs w:val="20"/>
              </w:rPr>
              <w:t xml:space="preserve"> bestimmt</w:t>
            </w:r>
            <w:r w:rsidR="00EB36B5" w:rsidRPr="00F31C74">
              <w:rPr>
                <w:color w:val="00B050"/>
                <w:sz w:val="20"/>
                <w:szCs w:val="20"/>
              </w:rPr>
              <w:t>:</w:t>
            </w:r>
          </w:p>
          <w:p w14:paraId="768A037D" w14:textId="77777777" w:rsidR="00A04270" w:rsidRPr="00F31C74" w:rsidRDefault="00A04270" w:rsidP="00A04270">
            <w:pPr>
              <w:spacing w:before="240" w:after="167" w:line="240" w:lineRule="auto"/>
              <w:ind w:left="0" w:firstLine="0"/>
              <w:rPr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F31C74">
              <w:rPr>
                <w:color w:val="00B050"/>
                <w:sz w:val="20"/>
                <w:szCs w:val="20"/>
              </w:rPr>
              <w:t>G</w:t>
            </w:r>
            <w:r w:rsidR="00EB36B5" w:rsidRPr="00F31C74">
              <w:rPr>
                <w:color w:val="00B050"/>
                <w:sz w:val="20"/>
                <w:szCs w:val="20"/>
                <w:vertAlign w:val="subscript"/>
              </w:rPr>
              <w:t>Out,DM</w:t>
            </w:r>
            <w:proofErr w:type="spellEnd"/>
            <w:proofErr w:type="gramEnd"/>
            <w:r w:rsidR="00EB36B5" w:rsidRPr="00F31C74">
              <w:rPr>
                <w:color w:val="00B050"/>
                <w:sz w:val="20"/>
                <w:szCs w:val="20"/>
              </w:rPr>
              <w:t xml:space="preserve"> = R</w:t>
            </w:r>
            <w:r w:rsidR="00EB36B5" w:rsidRPr="00F31C74">
              <w:rPr>
                <w:color w:val="00B050"/>
                <w:sz w:val="20"/>
                <w:szCs w:val="20"/>
                <w:vertAlign w:val="subscript"/>
              </w:rPr>
              <w:t>F</w:t>
            </w:r>
            <w:r w:rsidR="00EB36B5" w:rsidRPr="00F31C74">
              <w:rPr>
                <w:color w:val="00B050"/>
                <w:sz w:val="20"/>
                <w:szCs w:val="20"/>
              </w:rPr>
              <w:t xml:space="preserve"> / R</w:t>
            </w:r>
            <w:r w:rsidR="00EB36B5" w:rsidRPr="00F31C74">
              <w:rPr>
                <w:color w:val="00B050"/>
                <w:sz w:val="20"/>
                <w:szCs w:val="20"/>
                <w:vertAlign w:val="subscript"/>
              </w:rPr>
              <w:t>G</w:t>
            </w:r>
            <w:r w:rsidR="00EB36B5" w:rsidRPr="00F31C74">
              <w:rPr>
                <w:color w:val="00B050"/>
                <w:sz w:val="20"/>
                <w:szCs w:val="20"/>
              </w:rPr>
              <w:t xml:space="preserve">     </w:t>
            </w:r>
            <w:proofErr w:type="spellStart"/>
            <w:r w:rsidR="00EB36B5" w:rsidRPr="00F31C74">
              <w:rPr>
                <w:color w:val="00B050"/>
                <w:sz w:val="20"/>
                <w:szCs w:val="20"/>
              </w:rPr>
              <w:t>R</w:t>
            </w:r>
            <w:r w:rsidR="00EB36B5" w:rsidRPr="00F31C74">
              <w:rPr>
                <w:color w:val="00B050"/>
                <w:sz w:val="20"/>
                <w:szCs w:val="20"/>
                <w:vertAlign w:val="subscript"/>
              </w:rPr>
              <w:t>G</w:t>
            </w:r>
            <w:proofErr w:type="spellEnd"/>
            <w:r w:rsidR="00EB36B5" w:rsidRPr="00F31C74">
              <w:rPr>
                <w:color w:val="00B050"/>
                <w:sz w:val="20"/>
                <w:szCs w:val="20"/>
              </w:rPr>
              <w:t xml:space="preserve"> != 340Ω</w:t>
            </w:r>
            <w:r w:rsidRPr="00F31C74">
              <w:rPr>
                <w:color w:val="00B050"/>
                <w:sz w:val="20"/>
                <w:szCs w:val="20"/>
              </w:rPr>
              <w:t xml:space="preserve"> </w:t>
            </w:r>
            <w:r w:rsidRPr="0004102C">
              <w:rPr>
                <w:color w:val="FF0000"/>
                <w:sz w:val="20"/>
                <w:szCs w:val="20"/>
              </w:rPr>
              <w:t>= R</w:t>
            </w:r>
            <w:r w:rsidRPr="0004102C">
              <w:rPr>
                <w:color w:val="FF0000"/>
                <w:sz w:val="20"/>
                <w:szCs w:val="20"/>
                <w:vertAlign w:val="subscript"/>
              </w:rPr>
              <w:t>F</w:t>
            </w:r>
            <w:r w:rsidRPr="0004102C">
              <w:rPr>
                <w:color w:val="FF0000"/>
                <w:sz w:val="20"/>
                <w:szCs w:val="20"/>
              </w:rPr>
              <w:t xml:space="preserve"> fehlt!</w:t>
            </w:r>
            <w:r w:rsidRPr="00F31C74">
              <w:rPr>
                <w:color w:val="00B050"/>
                <w:sz w:val="20"/>
                <w:szCs w:val="20"/>
              </w:rPr>
              <w:t xml:space="preserve"> Daher R</w:t>
            </w:r>
            <w:r w:rsidRPr="00F31C74">
              <w:rPr>
                <w:color w:val="00B050"/>
                <w:sz w:val="20"/>
                <w:szCs w:val="20"/>
                <w:vertAlign w:val="subscript"/>
              </w:rPr>
              <w:t>F</w:t>
            </w:r>
            <w:r w:rsidRPr="00F31C74">
              <w:rPr>
                <w:color w:val="00B050"/>
                <w:sz w:val="20"/>
                <w:szCs w:val="20"/>
              </w:rPr>
              <w:t xml:space="preserve"> = ∞ und </w:t>
            </w:r>
            <w:proofErr w:type="spellStart"/>
            <w:proofErr w:type="gramStart"/>
            <w:r w:rsidRPr="00F31C74">
              <w:rPr>
                <w:color w:val="00B050"/>
                <w:sz w:val="20"/>
                <w:szCs w:val="20"/>
              </w:rPr>
              <w:t>G</w:t>
            </w:r>
            <w:r w:rsidRPr="00F31C74">
              <w:rPr>
                <w:color w:val="00B050"/>
                <w:sz w:val="20"/>
                <w:szCs w:val="20"/>
                <w:vertAlign w:val="subscript"/>
              </w:rPr>
              <w:t>Out,DM</w:t>
            </w:r>
            <w:proofErr w:type="spellEnd"/>
            <w:proofErr w:type="gramEnd"/>
            <w:r w:rsidRPr="00F31C74">
              <w:rPr>
                <w:color w:val="00B050"/>
                <w:sz w:val="20"/>
                <w:szCs w:val="20"/>
              </w:rPr>
              <w:t xml:space="preserve"> = ∞ !</w:t>
            </w:r>
          </w:p>
          <w:p w14:paraId="27B4D875" w14:textId="77777777" w:rsidR="007C2611" w:rsidRPr="00F31C74" w:rsidRDefault="007C2611" w:rsidP="007C2611">
            <w:pPr>
              <w:spacing w:after="167" w:line="240" w:lineRule="auto"/>
              <w:ind w:left="0" w:firstLine="0"/>
              <w:rPr>
                <w:color w:val="00B050"/>
                <w:sz w:val="20"/>
                <w:szCs w:val="20"/>
              </w:rPr>
            </w:pPr>
            <w:r w:rsidRPr="00F31C74">
              <w:rPr>
                <w:color w:val="00B050"/>
                <w:sz w:val="20"/>
                <w:szCs w:val="20"/>
              </w:rPr>
              <w:t xml:space="preserve">Der Baustein treibt mit 50 Ω über die Widerstände </w:t>
            </w:r>
            <w:r w:rsidR="00727FAB" w:rsidRPr="00F31C74">
              <w:rPr>
                <w:color w:val="00B050"/>
                <w:sz w:val="20"/>
                <w:szCs w:val="20"/>
              </w:rPr>
              <w:t>R71/R73, da der ADC so auch abschließt.</w:t>
            </w:r>
          </w:p>
          <w:p w14:paraId="5FE0D8B1" w14:textId="7C77BEBB" w:rsidR="00A04270" w:rsidRPr="007C2611" w:rsidRDefault="00A04270" w:rsidP="008C1C8E">
            <w:pPr>
              <w:spacing w:after="167" w:line="240" w:lineRule="auto"/>
              <w:ind w:left="0" w:firstLine="0"/>
              <w:jc w:val="both"/>
              <w:rPr>
                <w:color w:val="00B050"/>
              </w:rPr>
            </w:pPr>
            <w:r w:rsidRPr="00F31C74">
              <w:rPr>
                <w:color w:val="00B050"/>
                <w:sz w:val="20"/>
                <w:szCs w:val="20"/>
              </w:rPr>
              <w:t xml:space="preserve">Der Schaltungsteil für die </w:t>
            </w:r>
            <w:r w:rsidR="00F31C74" w:rsidRPr="00F31C74">
              <w:rPr>
                <w:color w:val="00B050"/>
                <w:sz w:val="20"/>
                <w:szCs w:val="20"/>
              </w:rPr>
              <w:t>digitalen Signale (0V oder 5V) „</w:t>
            </w:r>
            <w:r w:rsidRPr="00F31C74">
              <w:rPr>
                <w:color w:val="00B050"/>
                <w:sz w:val="20"/>
                <w:szCs w:val="20"/>
              </w:rPr>
              <w:t>Rahmen</w:t>
            </w:r>
            <w:r w:rsidR="00F31C74" w:rsidRPr="00F31C74">
              <w:rPr>
                <w:color w:val="00B050"/>
                <w:sz w:val="20"/>
                <w:szCs w:val="20"/>
              </w:rPr>
              <w:t>-</w:t>
            </w:r>
            <w:r w:rsidRPr="00F31C74">
              <w:rPr>
                <w:color w:val="00B050"/>
                <w:sz w:val="20"/>
                <w:szCs w:val="20"/>
              </w:rPr>
              <w:t xml:space="preserve"> und Klemmpuls</w:t>
            </w:r>
            <w:r w:rsidR="00F31C74" w:rsidRPr="00F31C74">
              <w:rPr>
                <w:color w:val="00B050"/>
                <w:sz w:val="20"/>
                <w:szCs w:val="20"/>
              </w:rPr>
              <w:t>“</w:t>
            </w:r>
            <w:r w:rsidRPr="00F31C74">
              <w:rPr>
                <w:color w:val="00B050"/>
                <w:sz w:val="20"/>
                <w:szCs w:val="20"/>
              </w:rPr>
              <w:t xml:space="preserve"> ist </w:t>
            </w:r>
            <w:r w:rsidR="00434DAF">
              <w:rPr>
                <w:color w:val="00B050"/>
                <w:sz w:val="20"/>
                <w:szCs w:val="20"/>
              </w:rPr>
              <w:t>kann genutzt werden</w:t>
            </w:r>
            <w:r w:rsidRPr="00F31C74">
              <w:rPr>
                <w:color w:val="00B050"/>
                <w:sz w:val="20"/>
                <w:szCs w:val="20"/>
              </w:rPr>
              <w:t xml:space="preserve">, </w:t>
            </w:r>
            <w:r w:rsidR="00434DAF">
              <w:rPr>
                <w:color w:val="00B050"/>
                <w:sz w:val="20"/>
                <w:szCs w:val="20"/>
              </w:rPr>
              <w:t xml:space="preserve">wenn </w:t>
            </w:r>
            <w:r w:rsidR="008C1C8E">
              <w:rPr>
                <w:color w:val="00B050"/>
                <w:sz w:val="20"/>
                <w:szCs w:val="20"/>
              </w:rPr>
              <w:t>die single-</w:t>
            </w:r>
            <w:proofErr w:type="spellStart"/>
            <w:r w:rsidR="008C1C8E">
              <w:rPr>
                <w:color w:val="00B050"/>
                <w:sz w:val="20"/>
                <w:szCs w:val="20"/>
              </w:rPr>
              <w:t>ende</w:t>
            </w:r>
            <w:r w:rsidRPr="00F31C74">
              <w:rPr>
                <w:color w:val="00B050"/>
                <w:sz w:val="20"/>
                <w:szCs w:val="20"/>
              </w:rPr>
              <w:t>d</w:t>
            </w:r>
            <w:proofErr w:type="spellEnd"/>
            <w:r w:rsidRPr="00F31C74">
              <w:rPr>
                <w:color w:val="00B050"/>
                <w:sz w:val="20"/>
                <w:szCs w:val="20"/>
              </w:rPr>
              <w:t xml:space="preserve"> </w:t>
            </w:r>
            <w:r w:rsidR="00F31C74" w:rsidRPr="00F31C74">
              <w:rPr>
                <w:color w:val="00B050"/>
                <w:sz w:val="20"/>
                <w:szCs w:val="20"/>
              </w:rPr>
              <w:t>zugeführt</w:t>
            </w:r>
            <w:r w:rsidR="00434DAF">
              <w:rPr>
                <w:color w:val="00B050"/>
                <w:sz w:val="20"/>
                <w:szCs w:val="20"/>
              </w:rPr>
              <w:t xml:space="preserve">en Signale mit </w:t>
            </w:r>
            <w:r w:rsidR="00273502">
              <w:rPr>
                <w:color w:val="00B050"/>
                <w:sz w:val="20"/>
                <w:szCs w:val="20"/>
              </w:rPr>
              <w:t>nur 5,6</w:t>
            </w:r>
            <w:r w:rsidR="001913D4">
              <w:rPr>
                <w:color w:val="00B050"/>
                <w:sz w:val="20"/>
                <w:szCs w:val="20"/>
              </w:rPr>
              <w:t xml:space="preserve"> </w:t>
            </w:r>
            <w:r w:rsidR="00434DAF">
              <w:rPr>
                <w:color w:val="00B050"/>
                <w:sz w:val="20"/>
                <w:szCs w:val="20"/>
              </w:rPr>
              <w:t>Ω abgeschlosse</w:t>
            </w:r>
            <w:r w:rsidR="001913D4">
              <w:rPr>
                <w:color w:val="00B050"/>
                <w:sz w:val="20"/>
                <w:szCs w:val="20"/>
              </w:rPr>
              <w:t>n</w:t>
            </w:r>
            <w:r w:rsidR="00F31C74" w:rsidRPr="00F31C74">
              <w:rPr>
                <w:color w:val="00B050"/>
                <w:sz w:val="20"/>
                <w:szCs w:val="20"/>
              </w:rPr>
              <w:t xml:space="preserve"> werden</w:t>
            </w:r>
            <w:r w:rsidR="00273502">
              <w:rPr>
                <w:color w:val="00B050"/>
                <w:sz w:val="20"/>
                <w:szCs w:val="20"/>
              </w:rPr>
              <w:t>, dann fäl</w:t>
            </w:r>
            <w:r w:rsidR="00E41E5E">
              <w:rPr>
                <w:color w:val="00B050"/>
                <w:sz w:val="20"/>
                <w:szCs w:val="20"/>
              </w:rPr>
              <w:t>l</w:t>
            </w:r>
            <w:r w:rsidR="00273502">
              <w:rPr>
                <w:color w:val="00B050"/>
                <w:sz w:val="20"/>
                <w:szCs w:val="20"/>
              </w:rPr>
              <w:t>t dort nach 50Ω Treiber nur 0,5V ab.</w:t>
            </w:r>
            <w:r w:rsidR="00434DAF">
              <w:rPr>
                <w:color w:val="00B050"/>
                <w:sz w:val="20"/>
                <w:szCs w:val="20"/>
              </w:rPr>
              <w:t xml:space="preserve"> </w:t>
            </w:r>
            <w:r w:rsidR="00F31C74" w:rsidRPr="00F31C74">
              <w:rPr>
                <w:color w:val="00B050"/>
                <w:sz w:val="20"/>
                <w:szCs w:val="20"/>
              </w:rPr>
              <w:t xml:space="preserve">Die Verstärkung ist </w:t>
            </w:r>
            <w:r w:rsidR="00D2437A">
              <w:rPr>
                <w:color w:val="00B050"/>
                <w:sz w:val="20"/>
                <w:szCs w:val="20"/>
              </w:rPr>
              <w:t xml:space="preserve">2 </w:t>
            </w:r>
            <w:r w:rsidR="00F31C74" w:rsidRPr="00F31C74">
              <w:rPr>
                <w:color w:val="00B050"/>
                <w:sz w:val="20"/>
                <w:szCs w:val="20"/>
              </w:rPr>
              <w:t xml:space="preserve">nach </w:t>
            </w:r>
            <w:proofErr w:type="spellStart"/>
            <w:r w:rsidR="00F31C74" w:rsidRPr="00F31C74">
              <w:rPr>
                <w:color w:val="00B050"/>
                <w:sz w:val="20"/>
                <w:szCs w:val="20"/>
              </w:rPr>
              <w:t>Figure</w:t>
            </w:r>
            <w:proofErr w:type="spellEnd"/>
            <w:r w:rsidR="00F31C74" w:rsidRPr="00F31C74">
              <w:rPr>
                <w:color w:val="00B050"/>
                <w:sz w:val="20"/>
                <w:szCs w:val="20"/>
              </w:rPr>
              <w:t xml:space="preserve"> 7 </w:t>
            </w:r>
            <w:proofErr w:type="spellStart"/>
            <w:r w:rsidR="00F31C74" w:rsidRPr="00F31C74">
              <w:rPr>
                <w:color w:val="00B050"/>
                <w:sz w:val="20"/>
                <w:szCs w:val="20"/>
              </w:rPr>
              <w:t>page</w:t>
            </w:r>
            <w:proofErr w:type="spellEnd"/>
            <w:r w:rsidR="00F31C74" w:rsidRPr="00F31C74">
              <w:rPr>
                <w:color w:val="00B050"/>
                <w:sz w:val="20"/>
                <w:szCs w:val="20"/>
              </w:rPr>
              <w:t xml:space="preserve"> 16 des Datenblattes</w:t>
            </w:r>
            <w:r w:rsidR="000B42E7">
              <w:rPr>
                <w:color w:val="00B050"/>
                <w:sz w:val="20"/>
                <w:szCs w:val="20"/>
              </w:rPr>
              <w:t xml:space="preserve">, </w:t>
            </w:r>
            <w:r w:rsidR="00D2437A">
              <w:rPr>
                <w:color w:val="00B050"/>
                <w:sz w:val="20"/>
                <w:szCs w:val="20"/>
              </w:rPr>
              <w:t>d</w:t>
            </w:r>
            <w:r w:rsidR="000B42E7">
              <w:rPr>
                <w:color w:val="00B050"/>
                <w:sz w:val="20"/>
                <w:szCs w:val="20"/>
              </w:rPr>
              <w:t>as ergibt die maximal erlaubten 1V</w:t>
            </w:r>
            <w:r w:rsidR="00615390">
              <w:rPr>
                <w:color w:val="00B050"/>
                <w:sz w:val="20"/>
                <w:szCs w:val="20"/>
              </w:rPr>
              <w:t>!</w:t>
            </w:r>
          </w:p>
        </w:tc>
      </w:tr>
    </w:tbl>
    <w:p w14:paraId="442DDA60" w14:textId="117BF153" w:rsidR="00C45A85" w:rsidRDefault="00615390" w:rsidP="008C1C8E">
      <w:pPr>
        <w:spacing w:after="167"/>
        <w:ind w:left="1065" w:hanging="360"/>
        <w:jc w:val="both"/>
        <w:rPr>
          <w:color w:val="00B050"/>
        </w:rPr>
      </w:pPr>
      <w:r>
        <w:rPr>
          <w:color w:val="00B050"/>
        </w:rPr>
        <w:t>Im Layout war gewollt die Eingangsspannung „V</w:t>
      </w:r>
      <w:r>
        <w:rPr>
          <w:color w:val="00B050"/>
          <w:vertAlign w:val="subscript"/>
        </w:rPr>
        <w:t>OCM</w:t>
      </w:r>
      <w:r>
        <w:rPr>
          <w:color w:val="00B050"/>
        </w:rPr>
        <w:t>“ zu +2,5V gewählt worden mittels des Spannungsteilers aus R52/R53. Dies legt die Mittenspannung des Ausgangs auch auf 2,5V. Um diesen Wert liegt das diffe</w:t>
      </w:r>
      <w:r w:rsidR="0004102C">
        <w:rPr>
          <w:color w:val="00B050"/>
        </w:rPr>
        <w:t>rentielle Ausgangssignal mit [+4,5V; -0</w:t>
      </w:r>
      <w:r>
        <w:rPr>
          <w:color w:val="00B050"/>
        </w:rPr>
        <w:t xml:space="preserve">,5V] </w:t>
      </w:r>
      <w:r w:rsidR="0004102C">
        <w:rPr>
          <w:color w:val="00B050"/>
        </w:rPr>
        <w:t>symmetrisch</w:t>
      </w:r>
      <w:r>
        <w:rPr>
          <w:color w:val="00B050"/>
        </w:rPr>
        <w:t xml:space="preserve">. Da der ADC zwischen </w:t>
      </w:r>
      <w:r w:rsidR="009174A2">
        <w:rPr>
          <w:color w:val="00B050"/>
        </w:rPr>
        <w:t>sein</w:t>
      </w:r>
      <w:r w:rsidR="000F0D79">
        <w:rPr>
          <w:color w:val="00B050"/>
        </w:rPr>
        <w:t>en</w:t>
      </w:r>
      <w:r w:rsidR="009174A2">
        <w:rPr>
          <w:color w:val="00B050"/>
        </w:rPr>
        <w:t xml:space="preserve"> </w:t>
      </w:r>
      <w:r>
        <w:rPr>
          <w:color w:val="00B050"/>
        </w:rPr>
        <w:t xml:space="preserve">beiden </w:t>
      </w:r>
      <w:r w:rsidR="009174A2">
        <w:rPr>
          <w:color w:val="00B050"/>
        </w:rPr>
        <w:t>Ein</w:t>
      </w:r>
      <w:r>
        <w:rPr>
          <w:color w:val="00B050"/>
        </w:rPr>
        <w:t>gängen die Differenz bildet</w:t>
      </w:r>
      <w:r w:rsidR="001007E5">
        <w:rPr>
          <w:color w:val="00B050"/>
        </w:rPr>
        <w:t>,</w:t>
      </w:r>
      <w:r>
        <w:rPr>
          <w:color w:val="00B050"/>
        </w:rPr>
        <w:t xml:space="preserve"> wird somit die Common </w:t>
      </w:r>
      <w:r w:rsidR="009174A2">
        <w:rPr>
          <w:color w:val="00B050"/>
        </w:rPr>
        <w:t xml:space="preserve">Mode </w:t>
      </w:r>
      <w:proofErr w:type="spellStart"/>
      <w:r w:rsidR="009174A2">
        <w:rPr>
          <w:color w:val="00B050"/>
        </w:rPr>
        <w:t>Voltage</w:t>
      </w:r>
      <w:proofErr w:type="spellEnd"/>
      <w:r w:rsidR="009174A2">
        <w:rPr>
          <w:color w:val="00B050"/>
        </w:rPr>
        <w:t xml:space="preserve"> wieder entfernt.</w:t>
      </w:r>
      <w:r w:rsidR="00C45A85">
        <w:rPr>
          <w:color w:val="00B050"/>
        </w:rPr>
        <w:t xml:space="preserve"> Dies hat den Sinn, die Digitalisierung entfernt vom Platinen-GND mit einem gewissen Rauschen erfolgen zu lassen. Setzt man aber in R53 einen Nullohmwiderstand ein, wäre die Common-Mode </w:t>
      </w:r>
      <w:proofErr w:type="spellStart"/>
      <w:r w:rsidR="00C45A85">
        <w:rPr>
          <w:color w:val="00B050"/>
        </w:rPr>
        <w:t>Voltage</w:t>
      </w:r>
      <w:proofErr w:type="spellEnd"/>
      <w:r w:rsidR="00C45A85">
        <w:rPr>
          <w:color w:val="00B050"/>
        </w:rPr>
        <w:t xml:space="preserve"> für den ADC wieder 0V.</w:t>
      </w:r>
    </w:p>
    <w:p w14:paraId="47E4F888" w14:textId="42405159" w:rsidR="007C2611" w:rsidRPr="00655CE1" w:rsidRDefault="000E1907" w:rsidP="00655CE1">
      <w:pPr>
        <w:spacing w:after="167"/>
        <w:ind w:left="1065" w:hanging="360"/>
        <w:jc w:val="both"/>
        <w:rPr>
          <w:color w:val="00B050"/>
        </w:rPr>
      </w:pPr>
      <w:r w:rsidRPr="00323CD7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1E363E1" wp14:editId="10EADB42">
            <wp:simplePos x="0" y="0"/>
            <wp:positionH relativeFrom="column">
              <wp:posOffset>570711</wp:posOffset>
            </wp:positionH>
            <wp:positionV relativeFrom="paragraph">
              <wp:posOffset>70178</wp:posOffset>
            </wp:positionV>
            <wp:extent cx="3397338" cy="2208040"/>
            <wp:effectExtent l="19050" t="19050" r="12700" b="20955"/>
            <wp:wrapSquare wrapText="bothSides"/>
            <wp:docPr id="1263334839" name="Grafik 1" descr="Ein Bild, das Diagramm, Reih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34839" name="Grafik 1" descr="Ein Bild, das Diagramm, Reihe, Design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338" cy="2208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4A2" w:rsidRPr="00323CD7">
        <w:rPr>
          <w:b/>
          <w:bCs/>
          <w:color w:val="00B050"/>
        </w:rPr>
        <w:t>D</w:t>
      </w:r>
      <w:r w:rsidR="00C45A85" w:rsidRPr="00323CD7">
        <w:rPr>
          <w:b/>
          <w:bCs/>
          <w:color w:val="00B050"/>
        </w:rPr>
        <w:t xml:space="preserve">er ADC direkt </w:t>
      </w:r>
      <w:r w:rsidR="00323CD7" w:rsidRPr="00323CD7">
        <w:rPr>
          <w:b/>
          <w:bCs/>
          <w:color w:val="00B050"/>
        </w:rPr>
        <w:t xml:space="preserve">ist überfordert </w:t>
      </w:r>
      <w:r w:rsidR="00C45A85" w:rsidRPr="00323CD7">
        <w:rPr>
          <w:b/>
          <w:bCs/>
          <w:color w:val="00B050"/>
        </w:rPr>
        <w:t>mit den Halbsignalen des Trafos</w:t>
      </w:r>
      <w:r w:rsidR="00323CD7" w:rsidRPr="00323CD7">
        <w:rPr>
          <w:b/>
          <w:bCs/>
          <w:color w:val="00B050"/>
        </w:rPr>
        <w:t>:</w:t>
      </w:r>
      <w:r w:rsidR="00C45A85">
        <w:rPr>
          <w:color w:val="00B050"/>
        </w:rPr>
        <w:t xml:space="preserve"> die </w:t>
      </w:r>
      <w:r w:rsidR="00323CD7">
        <w:rPr>
          <w:color w:val="00B050"/>
        </w:rPr>
        <w:t xml:space="preserve">haben </w:t>
      </w:r>
      <w:r w:rsidR="00C45A85">
        <w:rPr>
          <w:color w:val="00B050"/>
        </w:rPr>
        <w:t xml:space="preserve">einen Hub von +1V </w:t>
      </w:r>
      <w:proofErr w:type="gramStart"/>
      <w:r w:rsidR="00C45A85">
        <w:rPr>
          <w:color w:val="00B050"/>
        </w:rPr>
        <w:t xml:space="preserve">an </w:t>
      </w:r>
      <w:r w:rsidR="001007E5">
        <w:rPr>
          <w:color w:val="00B050"/>
        </w:rPr>
        <w:t xml:space="preserve"> </w:t>
      </w:r>
      <w:r w:rsidR="00C45A85">
        <w:rPr>
          <w:color w:val="00B050"/>
        </w:rPr>
        <w:t>„</w:t>
      </w:r>
      <w:proofErr w:type="gramEnd"/>
      <w:r w:rsidR="00C45A85">
        <w:rPr>
          <w:color w:val="00B050"/>
        </w:rPr>
        <w:t>Out+“ und einen Hub von -1V an „Out-“</w:t>
      </w:r>
      <w:r w:rsidR="00323CD7">
        <w:rPr>
          <w:color w:val="00B050"/>
        </w:rPr>
        <w:t xml:space="preserve"> </w:t>
      </w:r>
      <w:r w:rsidR="00C45A85">
        <w:rPr>
          <w:color w:val="00B050"/>
        </w:rPr>
        <w:t>und damit einem differentiel</w:t>
      </w:r>
      <w:r w:rsidR="00323CD7">
        <w:rPr>
          <w:color w:val="00B050"/>
        </w:rPr>
        <w:t>l</w:t>
      </w:r>
      <w:r w:rsidR="00C45A85">
        <w:rPr>
          <w:color w:val="00B050"/>
        </w:rPr>
        <w:t>en Hub von 2V</w:t>
      </w:r>
      <w:r w:rsidR="00323CD7">
        <w:rPr>
          <w:color w:val="00B050"/>
        </w:rPr>
        <w:t>!</w:t>
      </w:r>
      <w:r w:rsidR="00BD14A8">
        <w:rPr>
          <w:color w:val="00B050"/>
        </w:rPr>
        <w:t xml:space="preserve"> Nur der 100mA-Messbereich ginge, da dort die Skalierung des</w:t>
      </w:r>
      <w:r w:rsidR="00655CE1">
        <w:rPr>
          <w:color w:val="00B050"/>
        </w:rPr>
        <w:t xml:space="preserve"> </w:t>
      </w:r>
      <w:r w:rsidR="00BD14A8">
        <w:rPr>
          <w:color w:val="00B050"/>
        </w:rPr>
        <w:t>Aus</w:t>
      </w:r>
      <w:r w:rsidR="004A7FAF">
        <w:rPr>
          <w:color w:val="00B050"/>
        </w:rPr>
        <w:t>-</w:t>
      </w:r>
      <w:proofErr w:type="spellStart"/>
      <w:r w:rsidR="00BD14A8">
        <w:rPr>
          <w:color w:val="00B050"/>
        </w:rPr>
        <w:t>gangssignales</w:t>
      </w:r>
      <w:proofErr w:type="spellEnd"/>
      <w:r w:rsidR="00BD14A8">
        <w:rPr>
          <w:color w:val="00B050"/>
        </w:rPr>
        <w:t xml:space="preserve"> Kopfelektronik verschieden ist!</w:t>
      </w:r>
      <w:r w:rsidR="001007E5">
        <w:rPr>
          <w:color w:val="00B050"/>
        </w:rPr>
        <w:t xml:space="preserve"> </w:t>
      </w:r>
      <w:r>
        <w:rPr>
          <w:color w:val="00B050"/>
        </w:rPr>
        <w:t>Also</w:t>
      </w:r>
      <w:r w:rsidR="001007E5">
        <w:rPr>
          <w:color w:val="00B050"/>
        </w:rPr>
        <w:t xml:space="preserve"> </w:t>
      </w:r>
      <w:r w:rsidR="008C1C8E">
        <w:rPr>
          <w:color w:val="00B050"/>
        </w:rPr>
        <w:t>müsste</w:t>
      </w:r>
      <w:r w:rsidR="001007E5">
        <w:rPr>
          <w:color w:val="00B050"/>
        </w:rPr>
        <w:t xml:space="preserve"> der der Verstärkungsfaktor der Halbsignal und damit auch der Der differentiellen Verstärkung halbiert werden, also R</w:t>
      </w:r>
      <w:r w:rsidR="00655CE1">
        <w:rPr>
          <w:color w:val="00B050"/>
          <w:vertAlign w:val="subscript"/>
        </w:rPr>
        <w:t>F</w:t>
      </w:r>
      <w:r w:rsidR="00655CE1">
        <w:rPr>
          <w:color w:val="00B050"/>
        </w:rPr>
        <w:t xml:space="preserve"> = 340/2 Ω = 170 Ω gewählt werden. Diese Widerstände könnten als Drahtwiderstand auch ins existierende Layout nachgetragen werden.</w:t>
      </w:r>
    </w:p>
    <w:p w14:paraId="361F5771" w14:textId="77777777" w:rsidR="002E0C29" w:rsidRDefault="002E0C29">
      <w:pPr>
        <w:spacing w:after="167"/>
        <w:ind w:left="1065" w:hanging="360"/>
      </w:pPr>
    </w:p>
    <w:p w14:paraId="6B6A6250" w14:textId="77777777" w:rsidR="00CF75BC" w:rsidRDefault="0048027D" w:rsidP="00CC6F04">
      <w:pPr>
        <w:pageBreakBefore/>
        <w:spacing w:after="46" w:line="259" w:lineRule="auto"/>
        <w:ind w:left="-6" w:hanging="11"/>
      </w:pPr>
      <w:r>
        <w:rPr>
          <w:b/>
          <w:i/>
          <w:sz w:val="27"/>
        </w:rPr>
        <w:lastRenderedPageBreak/>
        <w:t>Rahmenpuls:</w:t>
      </w:r>
    </w:p>
    <w:p w14:paraId="6B4A9637" w14:textId="77777777" w:rsidR="00CF75BC" w:rsidRDefault="0048027D">
      <w:pPr>
        <w:numPr>
          <w:ilvl w:val="0"/>
          <w:numId w:val="1"/>
        </w:numPr>
        <w:ind w:hanging="360"/>
      </w:pPr>
      <w:r>
        <w:t>das Rahmenpulssignal war nicht sichtbar im ADC</w:t>
      </w:r>
    </w:p>
    <w:p w14:paraId="27719F43" w14:textId="74EB79FF" w:rsidR="00CF75BC" w:rsidRDefault="0048027D">
      <w:pPr>
        <w:spacing w:after="167"/>
        <w:ind w:left="1065" w:hanging="360"/>
      </w:pPr>
      <w:r>
        <w:t xml:space="preserve">◦ </w:t>
      </w:r>
      <w:r>
        <w:rPr>
          <w:i/>
        </w:rPr>
        <w:t>Ursache:</w:t>
      </w:r>
      <w:r>
        <w:t xml:space="preserve"> siehe oben - fehlerhaftes Layout auf Platine </w:t>
      </w:r>
      <w:r w:rsidRPr="00CC6F04">
        <w:t>MDR-IO</w:t>
      </w:r>
      <w:r w:rsidR="00CC6F04">
        <w:t xml:space="preserve"> </w:t>
      </w:r>
      <w:r>
        <w:t>ebenfalls falscher Pegel an IC U25-U28 (AD813</w:t>
      </w:r>
      <w:r w:rsidRPr="00434DAF">
        <w:rPr>
          <w:strike/>
          <w:color w:val="FF0000"/>
        </w:rPr>
        <w:t>1</w:t>
      </w:r>
      <w:r w:rsidR="00434DAF">
        <w:t>2A</w:t>
      </w:r>
      <w:r>
        <w:t>RZ)</w:t>
      </w:r>
      <w:r w:rsidR="00434DAF">
        <w:t xml:space="preserve">: Mit </w:t>
      </w:r>
      <w:r w:rsidR="00B834F6">
        <w:t xml:space="preserve">VCCM auf 0V verschwindet ein Teil des Problems. Siehe Bemerkung zu </w:t>
      </w:r>
      <w:proofErr w:type="spellStart"/>
      <w:r w:rsidR="00B834F6">
        <w:t>Abb</w:t>
      </w:r>
      <w:proofErr w:type="spellEnd"/>
      <w:r w:rsidR="00B834F6">
        <w:t xml:space="preserve"> 1 weiter oben)!</w:t>
      </w:r>
    </w:p>
    <w:p w14:paraId="2CD99E2A" w14:textId="78E465FD" w:rsidR="000E1907" w:rsidRPr="000E1907" w:rsidRDefault="000E1907">
      <w:pPr>
        <w:spacing w:after="167"/>
        <w:ind w:left="1065" w:hanging="360"/>
        <w:rPr>
          <w:color w:val="00B050"/>
        </w:rPr>
      </w:pPr>
      <w:r>
        <w:rPr>
          <w:color w:val="00B050"/>
        </w:rPr>
        <w:t xml:space="preserve">Der Rahmenpuls muss von Single </w:t>
      </w:r>
      <w:proofErr w:type="spellStart"/>
      <w:proofErr w:type="gramStart"/>
      <w:r>
        <w:rPr>
          <w:color w:val="00B050"/>
        </w:rPr>
        <w:t>Ended</w:t>
      </w:r>
      <w:proofErr w:type="spellEnd"/>
      <w:r>
        <w:rPr>
          <w:color w:val="00B050"/>
        </w:rPr>
        <w:t xml:space="preserve">  TTL</w:t>
      </w:r>
      <w:proofErr w:type="gramEnd"/>
      <w:r>
        <w:rPr>
          <w:color w:val="00B050"/>
        </w:rPr>
        <w:t>-Pegel +5V auf +1V durch einen Widerstandsteiler heruntergeteilt werden und dann so dem differentiellen 50Ω-Treiber zu geführt werden.</w:t>
      </w:r>
    </w:p>
    <w:p w14:paraId="4CF79ABE" w14:textId="77777777" w:rsidR="00CF75BC" w:rsidRDefault="0048027D">
      <w:pPr>
        <w:spacing w:after="46" w:line="259" w:lineRule="auto"/>
        <w:ind w:left="-5"/>
      </w:pPr>
      <w:r>
        <w:rPr>
          <w:b/>
          <w:i/>
          <w:sz w:val="27"/>
        </w:rPr>
        <w:t>Klemmpuls:</w:t>
      </w:r>
    </w:p>
    <w:p w14:paraId="51F836DA" w14:textId="77777777" w:rsidR="00CF75BC" w:rsidRDefault="0048027D">
      <w:pPr>
        <w:numPr>
          <w:ilvl w:val="0"/>
          <w:numId w:val="1"/>
        </w:numPr>
        <w:ind w:hanging="360"/>
      </w:pPr>
      <w:r>
        <w:t>der Klemmpuls wurde nicht von LVTTL nach CMOS gewandelt</w:t>
      </w:r>
    </w:p>
    <w:p w14:paraId="3A5D1C24" w14:textId="77777777" w:rsidR="00CF75BC" w:rsidRDefault="0048027D">
      <w:pPr>
        <w:ind w:left="1065" w:hanging="360"/>
      </w:pPr>
      <w:r>
        <w:t>◦ für die ersten weiteren Tests wurde eine Drahtbrücke von Carsten gelötet, die das Problem für einen Kanal behob</w:t>
      </w:r>
    </w:p>
    <w:p w14:paraId="210D6DD7" w14:textId="77777777" w:rsidR="00CF75BC" w:rsidRDefault="0048027D">
      <w:pPr>
        <w:spacing w:after="167"/>
        <w:ind w:left="1065" w:hanging="360"/>
      </w:pPr>
      <w:r>
        <w:t xml:space="preserve">◦ </w:t>
      </w:r>
      <w:r>
        <w:rPr>
          <w:i/>
        </w:rPr>
        <w:t xml:space="preserve">Lösung: </w:t>
      </w:r>
      <w:r>
        <w:t xml:space="preserve">Am 17.08.23 bereits neues </w:t>
      </w:r>
      <w:proofErr w:type="spellStart"/>
      <w:r>
        <w:t>Platinenlayout</w:t>
      </w:r>
      <w:proofErr w:type="spellEnd"/>
      <w:r>
        <w:t xml:space="preserve"> in die Fertigung gegeben, da Fehler in Schaltplan</w:t>
      </w:r>
      <w:r w:rsidR="00CC6F04">
        <w:t xml:space="preserve"> </w:t>
      </w:r>
      <w:r w:rsidR="00CC6F04" w:rsidRPr="009174A2">
        <w:rPr>
          <w:color w:val="FF0000"/>
        </w:rPr>
        <w:t>SubDBack-V1</w:t>
      </w:r>
      <w:r w:rsidR="00CC6F04">
        <w:rPr>
          <w:color w:val="FF0000"/>
        </w:rPr>
        <w:t xml:space="preserve"> (korrigiert in </w:t>
      </w:r>
      <w:proofErr w:type="spellStart"/>
      <w:r w:rsidR="00CC6F04">
        <w:rPr>
          <w:color w:val="FF0000"/>
        </w:rPr>
        <w:t>SubDback</w:t>
      </w:r>
      <w:proofErr w:type="spellEnd"/>
      <w:r w:rsidR="00CC6F04">
        <w:rPr>
          <w:color w:val="FF0000"/>
        </w:rPr>
        <w:t xml:space="preserve"> V2</w:t>
      </w:r>
      <w:r w:rsidR="00C437B4">
        <w:rPr>
          <w:color w:val="FF0000"/>
        </w:rPr>
        <w:t>, Signal war falsch benannt: Eingang und Ausgang Pegelwandler zusammengeschaltet</w:t>
      </w:r>
      <w:r w:rsidR="00CC6F04">
        <w:rPr>
          <w:color w:val="FF0000"/>
        </w:rPr>
        <w:t>)</w:t>
      </w:r>
      <w:r>
        <w:t>.</w:t>
      </w:r>
      <w:r w:rsidR="00CC6F04">
        <w:t xml:space="preserve"> </w:t>
      </w:r>
    </w:p>
    <w:p w14:paraId="1B3BA600" w14:textId="77777777" w:rsidR="00CF75BC" w:rsidRDefault="0048027D">
      <w:pPr>
        <w:spacing w:after="46" w:line="259" w:lineRule="auto"/>
        <w:ind w:left="-5"/>
      </w:pPr>
      <w:proofErr w:type="spellStart"/>
      <w:r>
        <w:rPr>
          <w:b/>
          <w:i/>
          <w:sz w:val="27"/>
        </w:rPr>
        <w:t>Meßbereichschaltung</w:t>
      </w:r>
      <w:proofErr w:type="spellEnd"/>
      <w:r>
        <w:rPr>
          <w:b/>
          <w:i/>
          <w:sz w:val="27"/>
        </w:rPr>
        <w:t>:</w:t>
      </w:r>
    </w:p>
    <w:p w14:paraId="5A5C201F" w14:textId="77777777" w:rsidR="00CF75BC" w:rsidRDefault="0048027D">
      <w:pPr>
        <w:numPr>
          <w:ilvl w:val="0"/>
          <w:numId w:val="1"/>
        </w:numPr>
        <w:ind w:hanging="360"/>
      </w:pPr>
      <w:r>
        <w:t xml:space="preserve">mittels einer LED Anzeige konnte die Ansteuerung der </w:t>
      </w:r>
      <w:proofErr w:type="spellStart"/>
      <w:r>
        <w:t>Meßbereiche</w:t>
      </w:r>
      <w:proofErr w:type="spellEnd"/>
      <w:r>
        <w:t xml:space="preserve"> auf Seite der Software erfolgreich getestet werden</w:t>
      </w:r>
    </w:p>
    <w:p w14:paraId="1B49221A" w14:textId="77777777" w:rsidR="00CF75BC" w:rsidRDefault="0048027D">
      <w:pPr>
        <w:ind w:left="715"/>
      </w:pPr>
      <w:r>
        <w:t xml:space="preserve">◦ es wurden alle 8 Kanäle eines Einschubs der </w:t>
      </w:r>
      <w:proofErr w:type="spellStart"/>
      <w:r>
        <w:t>Konnektorbox</w:t>
      </w:r>
      <w:proofErr w:type="spellEnd"/>
      <w:r>
        <w:t xml:space="preserve"> getestet</w:t>
      </w:r>
    </w:p>
    <w:p w14:paraId="5FADF4F1" w14:textId="77777777" w:rsidR="00CF75BC" w:rsidRDefault="0048027D">
      <w:pPr>
        <w:ind w:left="1065" w:hanging="360"/>
      </w:pPr>
      <w:r>
        <w:t xml:space="preserve">◦ dies entspricht einer funktionalen Einheit sowohl der </w:t>
      </w:r>
      <w:proofErr w:type="spellStart"/>
      <w:r>
        <w:t>Konnektorbox</w:t>
      </w:r>
      <w:proofErr w:type="spellEnd"/>
      <w:r>
        <w:t xml:space="preserve"> (1 Einschub) als auch der Datenaufnahme (1 I/O Modul), so dass für weitere Kanäle ebenfalls keine Probleme zu erwarten sind</w:t>
      </w:r>
    </w:p>
    <w:p w14:paraId="2F9AB5EA" w14:textId="77777777" w:rsidR="00CF75BC" w:rsidRDefault="0048027D">
      <w:pPr>
        <w:numPr>
          <w:ilvl w:val="0"/>
          <w:numId w:val="1"/>
        </w:numPr>
        <w:ind w:hanging="360"/>
      </w:pPr>
      <w:r>
        <w:t xml:space="preserve">direkte Messungen </w:t>
      </w:r>
      <w:proofErr w:type="gramStart"/>
      <w:r>
        <w:t>am  Ausgang</w:t>
      </w:r>
      <w:proofErr w:type="gramEnd"/>
      <w:r>
        <w:t xml:space="preserve"> des Kopfverstärkers ergaben, dass diese </w:t>
      </w:r>
      <w:proofErr w:type="spellStart"/>
      <w:r>
        <w:t>Meßbereiche</w:t>
      </w:r>
      <w:proofErr w:type="spellEnd"/>
      <w:r>
        <w:t xml:space="preserve"> auch geschaltet werden</w:t>
      </w:r>
    </w:p>
    <w:p w14:paraId="5D41AF38" w14:textId="77777777" w:rsidR="00CF75BC" w:rsidRDefault="0048027D">
      <w:pPr>
        <w:spacing w:after="46" w:line="259" w:lineRule="auto"/>
        <w:ind w:left="-5"/>
      </w:pPr>
      <w:r>
        <w:rPr>
          <w:b/>
          <w:i/>
          <w:sz w:val="27"/>
        </w:rPr>
        <w:t>Monitoring:</w:t>
      </w:r>
    </w:p>
    <w:p w14:paraId="3BEBCFAF" w14:textId="77777777" w:rsidR="00CF75BC" w:rsidRDefault="0048027D">
      <w:pPr>
        <w:numPr>
          <w:ilvl w:val="0"/>
          <w:numId w:val="1"/>
        </w:numPr>
        <w:ind w:hanging="360"/>
      </w:pPr>
      <w:r>
        <w:t>Folgende Bits wurden ausgelesen:</w:t>
      </w:r>
    </w:p>
    <w:p w14:paraId="608B4C55" w14:textId="77777777" w:rsidR="00CF75BC" w:rsidRPr="00323CD7" w:rsidRDefault="0048027D">
      <w:pPr>
        <w:ind w:left="715"/>
      </w:pPr>
      <w:r>
        <w:t xml:space="preserve">◦ </w:t>
      </w:r>
      <w:proofErr w:type="spellStart"/>
      <w:r>
        <w:t>Versorgungssp</w:t>
      </w:r>
      <w:proofErr w:type="spellEnd"/>
      <w:r>
        <w:t xml:space="preserve">. </w:t>
      </w:r>
      <w:r w:rsidRPr="00323CD7">
        <w:t>+15V Modul – gesetzt</w:t>
      </w:r>
      <w:r w:rsidR="000B42E7" w:rsidRPr="00323CD7">
        <w:t xml:space="preserve"> </w:t>
      </w:r>
      <w:bookmarkStart w:id="1" w:name="_Hlk143701764"/>
      <w:r w:rsidR="000B42E7" w:rsidRPr="00323CD7">
        <w:rPr>
          <w:color w:val="00B050"/>
        </w:rPr>
        <w:t xml:space="preserve">(High </w:t>
      </w:r>
      <w:proofErr w:type="spellStart"/>
      <w:r w:rsidR="000B42E7" w:rsidRPr="00323CD7">
        <w:rPr>
          <w:color w:val="00B050"/>
        </w:rPr>
        <w:t>active</w:t>
      </w:r>
      <w:proofErr w:type="spellEnd"/>
      <w:r w:rsidR="000B42E7" w:rsidRPr="00323CD7">
        <w:rPr>
          <w:color w:val="00B050"/>
        </w:rPr>
        <w:t>!)</w:t>
      </w:r>
      <w:bookmarkEnd w:id="1"/>
    </w:p>
    <w:p w14:paraId="5AFC37F6" w14:textId="77777777" w:rsidR="00CF75BC" w:rsidRPr="00323CD7" w:rsidRDefault="0048027D">
      <w:pPr>
        <w:ind w:left="715"/>
      </w:pPr>
      <w:r>
        <w:t xml:space="preserve">◦ </w:t>
      </w:r>
      <w:proofErr w:type="spellStart"/>
      <w:r>
        <w:t>Versorgungssp</w:t>
      </w:r>
      <w:proofErr w:type="spellEnd"/>
      <w:r>
        <w:t xml:space="preserve">. </w:t>
      </w:r>
      <w:r w:rsidRPr="00323CD7">
        <w:t>+/-5V Modul – gesetzt</w:t>
      </w:r>
      <w:r w:rsidR="000B42E7" w:rsidRPr="00323CD7">
        <w:t xml:space="preserve"> </w:t>
      </w:r>
      <w:r w:rsidR="000B42E7" w:rsidRPr="00323CD7">
        <w:rPr>
          <w:color w:val="00B050"/>
        </w:rPr>
        <w:t xml:space="preserve">(High </w:t>
      </w:r>
      <w:proofErr w:type="spellStart"/>
      <w:r w:rsidR="000B42E7" w:rsidRPr="00323CD7">
        <w:rPr>
          <w:color w:val="00B050"/>
        </w:rPr>
        <w:t>active</w:t>
      </w:r>
      <w:proofErr w:type="spellEnd"/>
      <w:r w:rsidR="000B42E7" w:rsidRPr="00323CD7">
        <w:rPr>
          <w:color w:val="00B050"/>
        </w:rPr>
        <w:t>!)</w:t>
      </w:r>
    </w:p>
    <w:p w14:paraId="18FBC577" w14:textId="77777777" w:rsidR="00CF75BC" w:rsidRPr="000B42E7" w:rsidRDefault="0048027D">
      <w:pPr>
        <w:ind w:left="715"/>
      </w:pPr>
      <w:r>
        <w:t xml:space="preserve">◦ </w:t>
      </w:r>
      <w:proofErr w:type="spellStart"/>
      <w:r>
        <w:t>Versorgungssp</w:t>
      </w:r>
      <w:proofErr w:type="spellEnd"/>
      <w:r>
        <w:t>. +3,3V Modul – nicht gesetzt</w:t>
      </w:r>
      <w:bookmarkStart w:id="2" w:name="_Hlk143701836"/>
      <w:r w:rsidR="000B42E7">
        <w:t xml:space="preserve"> </w:t>
      </w:r>
      <w:r w:rsidR="000B42E7" w:rsidRPr="000B42E7">
        <w:rPr>
          <w:color w:val="00B050"/>
        </w:rPr>
        <w:t>(</w:t>
      </w:r>
      <w:r w:rsidR="00C437B4">
        <w:rPr>
          <w:color w:val="00B050"/>
        </w:rPr>
        <w:t>Draht von Knoten zwischen</w:t>
      </w:r>
      <w:r w:rsidR="00971EF9">
        <w:rPr>
          <w:color w:val="00B050"/>
        </w:rPr>
        <w:t xml:space="preserve"> R41 und R54</w:t>
      </w:r>
      <w:r w:rsidR="00C437B4">
        <w:rPr>
          <w:color w:val="00B050"/>
        </w:rPr>
        <w:t xml:space="preserve"> an Via nahe C17!)</w:t>
      </w:r>
    </w:p>
    <w:bookmarkEnd w:id="2"/>
    <w:p w14:paraId="0DD32BB1" w14:textId="382A16C7" w:rsidR="00CF75BC" w:rsidRPr="000B42E7" w:rsidRDefault="0048027D" w:rsidP="000B42E7">
      <w:pPr>
        <w:ind w:left="715"/>
      </w:pPr>
      <w:r>
        <w:t xml:space="preserve">◦ </w:t>
      </w:r>
      <w:proofErr w:type="spellStart"/>
      <w:r>
        <w:t>Versorgungssp</w:t>
      </w:r>
      <w:proofErr w:type="spellEnd"/>
      <w:r>
        <w:t>. -15V Modul – nicht gesetzt</w:t>
      </w:r>
      <w:r w:rsidR="000B42E7">
        <w:t xml:space="preserve"> </w:t>
      </w:r>
      <w:r w:rsidR="000B42E7" w:rsidRPr="000B42E7">
        <w:rPr>
          <w:color w:val="00B050"/>
        </w:rPr>
        <w:t>(</w:t>
      </w:r>
      <w:r w:rsidR="000B42E7">
        <w:rPr>
          <w:color w:val="00B050"/>
        </w:rPr>
        <w:t>Low</w:t>
      </w:r>
      <w:r w:rsidR="000B42E7" w:rsidRPr="000B42E7">
        <w:rPr>
          <w:color w:val="00B050"/>
        </w:rPr>
        <w:t xml:space="preserve"> </w:t>
      </w:r>
      <w:proofErr w:type="spellStart"/>
      <w:r w:rsidR="000B42E7" w:rsidRPr="000B42E7">
        <w:rPr>
          <w:color w:val="00B050"/>
        </w:rPr>
        <w:t>active</w:t>
      </w:r>
      <w:proofErr w:type="spellEnd"/>
      <w:r w:rsidR="000B42E7">
        <w:rPr>
          <w:color w:val="00B050"/>
        </w:rPr>
        <w:t xml:space="preserve"> - Bit invertieren</w:t>
      </w:r>
      <w:r w:rsidR="00062A12">
        <w:rPr>
          <w:color w:val="00B050"/>
        </w:rPr>
        <w:t xml:space="preserve"> und Draht wie oben!</w:t>
      </w:r>
      <w:r w:rsidR="000B42E7" w:rsidRPr="000B42E7">
        <w:rPr>
          <w:color w:val="00B050"/>
        </w:rPr>
        <w:t>)</w:t>
      </w:r>
    </w:p>
    <w:p w14:paraId="793FE762" w14:textId="77777777" w:rsidR="00CF75BC" w:rsidRDefault="0048027D">
      <w:pPr>
        <w:ind w:left="715"/>
      </w:pPr>
      <w:r>
        <w:t xml:space="preserve">◦ Trafo x </w:t>
      </w:r>
      <w:proofErr w:type="spellStart"/>
      <w:proofErr w:type="gramStart"/>
      <w:r>
        <w:t>angeschl</w:t>
      </w:r>
      <w:proofErr w:type="spellEnd"/>
      <w:r>
        <w:t>./</w:t>
      </w:r>
      <w:proofErr w:type="gramEnd"/>
      <w:r>
        <w:t>präsent – nicht gesetzt (Stichprobe von 3 angeschlossenen Kanälen)</w:t>
      </w:r>
      <w:r w:rsidR="000B42E7">
        <w:t xml:space="preserve"> </w:t>
      </w:r>
      <w:r w:rsidR="000B42E7" w:rsidRPr="000B42E7">
        <w:rPr>
          <w:color w:val="00B050"/>
        </w:rPr>
        <w:t>(Messwiderstand geringfügig erhöhen in Versorgungsleitung</w:t>
      </w:r>
      <w:r w:rsidR="000B42E7">
        <w:rPr>
          <w:color w:val="00B050"/>
        </w:rPr>
        <w:t>: OPA verstärkt Differenzspannung, die aber max. 3,3V als LVTTL haben darf</w:t>
      </w:r>
      <w:r w:rsidR="000B42E7" w:rsidRPr="000B42E7">
        <w:rPr>
          <w:color w:val="00B050"/>
        </w:rPr>
        <w:t>)</w:t>
      </w:r>
    </w:p>
    <w:p w14:paraId="239CA2C0" w14:textId="77777777" w:rsidR="00CF75BC" w:rsidRDefault="0048027D">
      <w:pPr>
        <w:ind w:left="715"/>
      </w:pPr>
      <w:r>
        <w:t xml:space="preserve">◦ </w:t>
      </w:r>
      <w:proofErr w:type="spellStart"/>
      <w:r>
        <w:t>Entklemmt</w:t>
      </w:r>
      <w:proofErr w:type="spellEnd"/>
      <w:r>
        <w:t xml:space="preserve"> (</w:t>
      </w:r>
      <w:proofErr w:type="spellStart"/>
      <w:r>
        <w:t>Kl-no</w:t>
      </w:r>
      <w:proofErr w:type="spellEnd"/>
      <w:r>
        <w:t>) – gesetzt</w:t>
      </w:r>
    </w:p>
    <w:p w14:paraId="4B1C54E0" w14:textId="77777777" w:rsidR="00CF75BC" w:rsidRDefault="0048027D">
      <w:pPr>
        <w:ind w:left="715"/>
      </w:pPr>
      <w:r>
        <w:t xml:space="preserve">◦ </w:t>
      </w:r>
      <w:r>
        <w:rPr>
          <w:i/>
        </w:rPr>
        <w:t>Ursache</w:t>
      </w:r>
      <w:r>
        <w:t xml:space="preserve"> für nicht-gesetzte Bits noch nicht vollständig geklärt</w:t>
      </w:r>
    </w:p>
    <w:sectPr w:rsidR="00CF75BC" w:rsidSect="0009325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56777"/>
    <w:multiLevelType w:val="hybridMultilevel"/>
    <w:tmpl w:val="28EEC17C"/>
    <w:lvl w:ilvl="0" w:tplc="5C860A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2D0F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2052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FA2C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47A2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221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20B0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E58E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00F3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BC"/>
    <w:rsid w:val="00001A19"/>
    <w:rsid w:val="0004102C"/>
    <w:rsid w:val="00062A12"/>
    <w:rsid w:val="0009325C"/>
    <w:rsid w:val="000B42E7"/>
    <w:rsid w:val="000E1907"/>
    <w:rsid w:val="000F0D79"/>
    <w:rsid w:val="001007E5"/>
    <w:rsid w:val="00112062"/>
    <w:rsid w:val="001913D4"/>
    <w:rsid w:val="00273502"/>
    <w:rsid w:val="002E0C29"/>
    <w:rsid w:val="00323CD7"/>
    <w:rsid w:val="00376C24"/>
    <w:rsid w:val="00384152"/>
    <w:rsid w:val="00434DAF"/>
    <w:rsid w:val="0044372F"/>
    <w:rsid w:val="0048027D"/>
    <w:rsid w:val="004A7FAF"/>
    <w:rsid w:val="00615390"/>
    <w:rsid w:val="00655CE1"/>
    <w:rsid w:val="007116A4"/>
    <w:rsid w:val="00727FAB"/>
    <w:rsid w:val="00762D6D"/>
    <w:rsid w:val="007C2611"/>
    <w:rsid w:val="008744B0"/>
    <w:rsid w:val="008C1C8E"/>
    <w:rsid w:val="009174A2"/>
    <w:rsid w:val="00971EF9"/>
    <w:rsid w:val="00A04270"/>
    <w:rsid w:val="00B834F6"/>
    <w:rsid w:val="00BD14A8"/>
    <w:rsid w:val="00C437B4"/>
    <w:rsid w:val="00C45A85"/>
    <w:rsid w:val="00CC6F04"/>
    <w:rsid w:val="00CF75BC"/>
    <w:rsid w:val="00D2437A"/>
    <w:rsid w:val="00D37624"/>
    <w:rsid w:val="00D420FE"/>
    <w:rsid w:val="00E41E5E"/>
    <w:rsid w:val="00EB36B5"/>
    <w:rsid w:val="00F3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A212"/>
  <w15:docId w15:val="{35ACE8DB-08E7-47B0-8FE2-87350E95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43" w:line="262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59"/>
      <w:ind w:left="58" w:hanging="10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36"/>
    </w:rPr>
  </w:style>
  <w:style w:type="table" w:styleId="Tabellenraster">
    <w:name w:val="Table Grid"/>
    <w:basedOn w:val="NormaleTabelle"/>
    <w:uiPriority w:val="39"/>
    <w:rsid w:val="007C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Braisz, Lukas</dc:creator>
  <cp:keywords/>
  <cp:lastModifiedBy>Mueller, Carsten</cp:lastModifiedBy>
  <cp:revision>19</cp:revision>
  <dcterms:created xsi:type="dcterms:W3CDTF">2023-08-23T13:35:00Z</dcterms:created>
  <dcterms:modified xsi:type="dcterms:W3CDTF">2023-08-31T12:57:00Z</dcterms:modified>
</cp:coreProperties>
</file>