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056" w:rsidRPr="0047702B" w:rsidRDefault="007F258E" w:rsidP="0047702B">
      <w:pPr>
        <w:pStyle w:val="Titel"/>
        <w:jc w:val="center"/>
      </w:pPr>
      <w:r w:rsidRPr="0047702B">
        <w:t>Verbesserungsvorschlag für Strahlführung SIS18-HADES</w:t>
      </w:r>
    </w:p>
    <w:p w:rsidR="00434056" w:rsidRPr="00434056" w:rsidRDefault="00434056" w:rsidP="00434056">
      <w:pPr>
        <w:jc w:val="center"/>
        <w:rPr>
          <w:sz w:val="28"/>
          <w:szCs w:val="28"/>
        </w:rPr>
      </w:pPr>
      <w:r w:rsidRPr="00434056">
        <w:rPr>
          <w:sz w:val="28"/>
          <w:szCs w:val="28"/>
        </w:rPr>
        <w:t>B. Walasek-Höhne, A. Reiter, M. Schwickert</w:t>
      </w:r>
    </w:p>
    <w:p w:rsidR="00434056" w:rsidRPr="00434056" w:rsidRDefault="00434056" w:rsidP="00434056">
      <w:pPr>
        <w:jc w:val="center"/>
        <w:rPr>
          <w:sz w:val="28"/>
          <w:szCs w:val="28"/>
        </w:rPr>
      </w:pPr>
      <w:r w:rsidRPr="00434056">
        <w:rPr>
          <w:sz w:val="28"/>
          <w:szCs w:val="28"/>
        </w:rPr>
        <w:t>GSI Beam Instrumentation Department</w:t>
      </w:r>
    </w:p>
    <w:p w:rsidR="008234CA" w:rsidRDefault="001B6BBD" w:rsidP="000E704E">
      <w:pPr>
        <w:pStyle w:val="berschrift2"/>
        <w:jc w:val="both"/>
      </w:pPr>
      <w:r w:rsidRPr="0039442A">
        <w:rPr>
          <w:color w:val="C00000"/>
        </w:rPr>
        <w:t>Einleitung</w:t>
      </w:r>
    </w:p>
    <w:p w:rsidR="00635F41" w:rsidRDefault="00635F41" w:rsidP="000E704E">
      <w:pPr>
        <w:jc w:val="both"/>
      </w:pPr>
      <w:r>
        <w:t xml:space="preserve">Das vorliegende Dokument beinhaltet einen Vorschlag zur Ertüchtigung der Strahlführung SIS18 zum HADES Experiment. Es präzisiert  notwendige Maßnahmen, die in den HIC4FAIR Workshops in Hamburg (Juli 2015), Darmstadt (Februar 2016) sowie </w:t>
      </w:r>
      <w:proofErr w:type="spellStart"/>
      <w:r>
        <w:t>Geisenheim-Marienthal</w:t>
      </w:r>
      <w:proofErr w:type="spellEnd"/>
      <w:r>
        <w:t xml:space="preserve"> (Juli 2016) identifiziert</w:t>
      </w:r>
      <w:r w:rsidR="00F64170">
        <w:t>, aber nicht im Detail festgelegt</w:t>
      </w:r>
      <w:r>
        <w:t xml:space="preserve"> wurden. Ein Treffen zwischen LOBI und dem Maschinenkoordinator HEST, Car</w:t>
      </w:r>
      <w:r w:rsidR="0097136C">
        <w:t>l Kleffner, hat</w:t>
      </w:r>
      <w:r>
        <w:t xml:space="preserve"> im Oktober 2015 stattgefunden.</w:t>
      </w:r>
      <w:r w:rsidR="00DB09AB">
        <w:t xml:space="preserve"> Als weitere Informationsquelle diente der Aktivierungsbericht der Abteilung </w:t>
      </w:r>
      <w:proofErr w:type="spellStart"/>
      <w:r w:rsidR="00DB09AB">
        <w:t>SiST</w:t>
      </w:r>
      <w:proofErr w:type="spellEnd"/>
      <w:r w:rsidR="00DB09AB">
        <w:t>, der nach der Stickstoff-Hochstromstrahlzeit im Juli 2014 verfasst wurde.</w:t>
      </w:r>
    </w:p>
    <w:p w:rsidR="00FA0E5F" w:rsidRDefault="00FA0E5F" w:rsidP="000E704E">
      <w:pPr>
        <w:jc w:val="both"/>
      </w:pPr>
      <w:r>
        <w:t>Die Kostenabschätzungen wurden auf Grundlage der vorangegangenen Ertüchtigungsmaßnahmen erstellt. Kosten für andere Gewerke, z.B. für Kabelverlegung, Transfermessungen, etc. werden in diesem Dokument nicht quantifiziert und müssen über die jeweiligen Fachgruppen erhoben werden.</w:t>
      </w:r>
    </w:p>
    <w:p w:rsidR="00A35EF6" w:rsidRDefault="00A35EF6" w:rsidP="000E704E">
      <w:pPr>
        <w:jc w:val="both"/>
      </w:pPr>
      <w:r>
        <w:t xml:space="preserve">Am 1. August </w:t>
      </w:r>
      <w:r w:rsidR="0097136C">
        <w:t xml:space="preserve">2016 </w:t>
      </w:r>
      <w:r>
        <w:t>wurde von Carl Kleffner eine erste Liste zur Priorisierung der notwendigen Maßnahmen in der HEST verschickt. Die Strahlführung SIS18-HADES hat darin oberste Priorität.</w:t>
      </w:r>
      <w:r w:rsidR="006F0C66">
        <w:t xml:space="preserve"> Weiterhin wird der Ertüchtigung der Profilmessung für die Wiederinbetriebnahme 2018 eine hohe Priorität eingeräumt.</w:t>
      </w:r>
    </w:p>
    <w:p w:rsidR="001B6BBD" w:rsidRPr="0039442A" w:rsidRDefault="001B6BBD" w:rsidP="000E704E">
      <w:pPr>
        <w:pStyle w:val="berschrift2"/>
        <w:jc w:val="both"/>
        <w:rPr>
          <w:color w:val="C00000"/>
        </w:rPr>
      </w:pPr>
      <w:r w:rsidRPr="0039442A">
        <w:rPr>
          <w:color w:val="C00000"/>
        </w:rPr>
        <w:t>Ziele</w:t>
      </w:r>
    </w:p>
    <w:p w:rsidR="001B6BBD" w:rsidRDefault="001B6BBD" w:rsidP="000E704E">
      <w:pPr>
        <w:jc w:val="both"/>
      </w:pPr>
      <w:r>
        <w:t xml:space="preserve">Verbesserung der Diagnose zur Optimierung der </w:t>
      </w:r>
      <w:r w:rsidR="007205E4">
        <w:t xml:space="preserve">Strahleinstellungen </w:t>
      </w:r>
      <w:r w:rsidR="00FC3303">
        <w:t xml:space="preserve">(Position und Profil) </w:t>
      </w:r>
      <w:r w:rsidR="007205E4">
        <w:t xml:space="preserve">sowie der </w:t>
      </w:r>
      <w:r>
        <w:t>Transmission</w:t>
      </w:r>
      <w:r w:rsidR="00FC3303">
        <w:t>.</w:t>
      </w:r>
    </w:p>
    <w:p w:rsidR="001B6BBD" w:rsidRDefault="001B6BBD" w:rsidP="000E704E">
      <w:pPr>
        <w:pStyle w:val="Listenabsatz"/>
        <w:numPr>
          <w:ilvl w:val="0"/>
          <w:numId w:val="15"/>
        </w:numPr>
        <w:jc w:val="both"/>
      </w:pPr>
      <w:r>
        <w:t>Modernisierung der Leuchttargets: Umrüstung auf FAIR Standard wie schon für die Ertüchtigung der Strahlführungen SIS18-HTA und ESR-CRYRING geschehen</w:t>
      </w:r>
      <w:r w:rsidR="00D93CED">
        <w:t>. Dies wird als Fortführung der bisherigen Aktivitäten betrachtet.</w:t>
      </w:r>
    </w:p>
    <w:p w:rsidR="001B6BBD" w:rsidRDefault="001B6BBD" w:rsidP="000E704E">
      <w:pPr>
        <w:pStyle w:val="Listenabsatz"/>
        <w:numPr>
          <w:ilvl w:val="0"/>
          <w:numId w:val="15"/>
        </w:numPr>
        <w:jc w:val="both"/>
      </w:pPr>
      <w:r>
        <w:t>Verbesserung der Transmissionsmessung: Installation eines neuen SEM-Detektors mit dünnen Folien</w:t>
      </w:r>
    </w:p>
    <w:p w:rsidR="007205E4" w:rsidRDefault="007205E4" w:rsidP="000E704E">
      <w:pPr>
        <w:pStyle w:val="Listenabsatz"/>
        <w:numPr>
          <w:ilvl w:val="0"/>
          <w:numId w:val="15"/>
        </w:numPr>
        <w:jc w:val="both"/>
      </w:pPr>
      <w:r>
        <w:t xml:space="preserve">Komplementär Verbesserung der Verlustüberwachung an kritischen Stellen mit </w:t>
      </w:r>
      <w:proofErr w:type="spellStart"/>
      <w:r>
        <w:t>Szintillatoren</w:t>
      </w:r>
      <w:proofErr w:type="spellEnd"/>
      <w:r>
        <w:t>. Bekannte Verlustpunkte an Stellen mechanischer</w:t>
      </w:r>
      <w:r w:rsidR="00FD5995">
        <w:t xml:space="preserve"> </w:t>
      </w:r>
      <w:proofErr w:type="spellStart"/>
      <w:r w:rsidR="00FD5995">
        <w:t>Aperturbegrenzungen</w:t>
      </w:r>
      <w:proofErr w:type="spellEnd"/>
      <w:r w:rsidR="00FD5995">
        <w:t xml:space="preserve"> müssen</w:t>
      </w:r>
      <w:r>
        <w:t xml:space="preserve"> im Zuge der Aufrüstung ebenso verbessert bzw. beseitigt werden.</w:t>
      </w:r>
    </w:p>
    <w:p w:rsidR="007205E4" w:rsidRDefault="007205E4" w:rsidP="000E704E">
      <w:pPr>
        <w:pStyle w:val="Listenabsatz"/>
        <w:numPr>
          <w:ilvl w:val="0"/>
          <w:numId w:val="15"/>
        </w:numPr>
        <w:jc w:val="both"/>
      </w:pPr>
      <w:r>
        <w:t xml:space="preserve">Einbau von Halo-Kollimatoren: </w:t>
      </w:r>
      <w:r w:rsidR="00FD5995">
        <w:t xml:space="preserve">Umsetzen von positionierbaren </w:t>
      </w:r>
      <w:proofErr w:type="spellStart"/>
      <w:r w:rsidR="00FD5995">
        <w:t>Szintillatoren</w:t>
      </w:r>
      <w:proofErr w:type="spellEnd"/>
      <w:r w:rsidR="00FD5995">
        <w:t xml:space="preserve"> aus </w:t>
      </w:r>
      <w:r w:rsidR="0097136C">
        <w:t>der Strahlführung zum Cave M an</w:t>
      </w:r>
      <w:r w:rsidR="00FD5995">
        <w:t xml:space="preserve"> einen neuen, geeignete</w:t>
      </w:r>
      <w:r w:rsidR="00772F26">
        <w:t xml:space="preserve"> Einbauort. Notwendige Strahlsimulationen fehlen hierzu noch (siehe Feb. 2016)</w:t>
      </w:r>
      <w:r w:rsidR="00FD5995">
        <w:t xml:space="preserve">. </w:t>
      </w:r>
    </w:p>
    <w:p w:rsidR="006F0C66" w:rsidRDefault="00772F26" w:rsidP="000E704E">
      <w:pPr>
        <w:pStyle w:val="Listenabsatz"/>
        <w:jc w:val="both"/>
      </w:pPr>
      <w:r>
        <w:t xml:space="preserve">Bemerkung: In der Strahlzeit 2016 sind durch die neue </w:t>
      </w:r>
      <w:proofErr w:type="spellStart"/>
      <w:r>
        <w:t>Septumsposition</w:t>
      </w:r>
      <w:proofErr w:type="spellEnd"/>
      <w:r>
        <w:t xml:space="preserve"> die Strahlverluste deutlich reduziert worden. Dies war als mögliche Ursache für Halo-Generierung genannt worden (Juli 2015). </w:t>
      </w:r>
    </w:p>
    <w:p w:rsidR="006F0C66" w:rsidRPr="0039442A" w:rsidRDefault="006F0C66" w:rsidP="000E704E">
      <w:pPr>
        <w:pStyle w:val="berschrift2"/>
        <w:jc w:val="both"/>
        <w:rPr>
          <w:color w:val="C00000"/>
        </w:rPr>
      </w:pPr>
      <w:r w:rsidRPr="0039442A">
        <w:rPr>
          <w:color w:val="C00000"/>
        </w:rPr>
        <w:lastRenderedPageBreak/>
        <w:t>Auflistung möglicher Maßnahmen</w:t>
      </w:r>
    </w:p>
    <w:p w:rsidR="006F0C66" w:rsidRPr="0039442A" w:rsidRDefault="006F0C66" w:rsidP="000E704E">
      <w:pPr>
        <w:jc w:val="both"/>
        <w:rPr>
          <w:color w:val="C00000"/>
        </w:rPr>
      </w:pPr>
    </w:p>
    <w:p w:rsidR="007F258E" w:rsidRPr="0039442A" w:rsidRDefault="00635F41" w:rsidP="000E704E">
      <w:pPr>
        <w:pStyle w:val="Untertitel"/>
        <w:numPr>
          <w:ilvl w:val="1"/>
          <w:numId w:val="7"/>
        </w:numPr>
        <w:jc w:val="both"/>
        <w:rPr>
          <w:noProof/>
          <w:color w:val="C00000"/>
          <w:lang w:eastAsia="de-DE"/>
        </w:rPr>
      </w:pPr>
      <w:r w:rsidRPr="0039442A">
        <w:rPr>
          <w:noProof/>
          <w:color w:val="C00000"/>
          <w:lang w:eastAsia="de-DE"/>
        </w:rPr>
        <w:t>Umrü</w:t>
      </w:r>
      <w:r w:rsidR="002A342E" w:rsidRPr="0039442A">
        <w:rPr>
          <w:noProof/>
          <w:color w:val="C00000"/>
          <w:lang w:eastAsia="de-DE"/>
        </w:rPr>
        <w:t>stung von Leuschtargetsysteme auf CUPID</w:t>
      </w:r>
    </w:p>
    <w:p w:rsidR="006D5AB3" w:rsidRDefault="00781F7C" w:rsidP="000E704E">
      <w:pPr>
        <w:jc w:val="both"/>
        <w:rPr>
          <w:lang w:eastAsia="de-DE"/>
        </w:rPr>
      </w:pPr>
      <w:r>
        <w:rPr>
          <w:lang w:eastAsia="de-DE"/>
        </w:rPr>
        <w:t>Anzahl neuer Leuchtschirme:</w:t>
      </w:r>
      <w:r>
        <w:rPr>
          <w:lang w:eastAsia="de-DE"/>
        </w:rPr>
        <w:tab/>
        <w:t>10</w:t>
      </w:r>
    </w:p>
    <w:p w:rsidR="007C3F25" w:rsidRDefault="007C3F25" w:rsidP="000E704E">
      <w:pPr>
        <w:jc w:val="both"/>
        <w:rPr>
          <w:lang w:eastAsia="de-DE"/>
        </w:rPr>
      </w:pPr>
      <w:r>
        <w:rPr>
          <w:lang w:eastAsia="de-DE"/>
        </w:rPr>
        <w:t>Datenerfassung:</w:t>
      </w:r>
      <w:r>
        <w:rPr>
          <w:lang w:eastAsia="de-DE"/>
        </w:rPr>
        <w:tab/>
      </w:r>
      <w:r>
        <w:rPr>
          <w:lang w:eastAsia="de-DE"/>
        </w:rPr>
        <w:tab/>
        <w:t>CUPID (FAIR Standard)</w:t>
      </w:r>
    </w:p>
    <w:p w:rsidR="00E46C5D" w:rsidRDefault="00E46C5D" w:rsidP="000E704E">
      <w:pPr>
        <w:jc w:val="both"/>
        <w:rPr>
          <w:lang w:eastAsia="de-DE"/>
        </w:rPr>
      </w:pPr>
      <w:r>
        <w:rPr>
          <w:lang w:eastAsia="de-DE"/>
        </w:rPr>
        <w:t xml:space="preserve">Kosten: 200.000 Euro plus </w:t>
      </w:r>
      <w:r w:rsidR="00DC45BE">
        <w:rPr>
          <w:lang w:eastAsia="de-DE"/>
        </w:rPr>
        <w:t xml:space="preserve">Kabel und </w:t>
      </w:r>
      <w:r>
        <w:rPr>
          <w:lang w:eastAsia="de-DE"/>
        </w:rPr>
        <w:t>Kabelverlegungskosten</w:t>
      </w:r>
    </w:p>
    <w:p w:rsidR="00794A68" w:rsidRPr="00E46C5D" w:rsidRDefault="00794A68" w:rsidP="000E704E">
      <w:pPr>
        <w:jc w:val="both"/>
        <w:rPr>
          <w:lang w:eastAsia="de-DE"/>
        </w:rPr>
      </w:pPr>
      <w:r w:rsidRPr="00794A68">
        <w:rPr>
          <w:lang w:eastAsia="de-DE"/>
        </w:rPr>
        <w:t xml:space="preserve">Kosten für Transfermessung und </w:t>
      </w:r>
      <w:proofErr w:type="spellStart"/>
      <w:r w:rsidRPr="00794A68">
        <w:rPr>
          <w:lang w:eastAsia="de-DE"/>
        </w:rPr>
        <w:t>Feinjustage</w:t>
      </w:r>
      <w:proofErr w:type="spellEnd"/>
      <w:r w:rsidRPr="00794A68">
        <w:rPr>
          <w:lang w:eastAsia="de-DE"/>
        </w:rPr>
        <w:t xml:space="preserve"> sind über Ina Pschorn anzufragen</w:t>
      </w:r>
    </w:p>
    <w:p w:rsidR="00283EB6" w:rsidRPr="0039442A" w:rsidRDefault="00283EB6" w:rsidP="00283EB6">
      <w:pPr>
        <w:pStyle w:val="Untertitel"/>
        <w:numPr>
          <w:ilvl w:val="1"/>
          <w:numId w:val="7"/>
        </w:numPr>
        <w:jc w:val="both"/>
        <w:rPr>
          <w:noProof/>
          <w:color w:val="C00000"/>
          <w:lang w:eastAsia="de-DE"/>
        </w:rPr>
      </w:pPr>
      <w:r w:rsidRPr="0039442A">
        <w:rPr>
          <w:noProof/>
          <w:color w:val="C00000"/>
          <w:lang w:eastAsia="de-DE"/>
        </w:rPr>
        <w:t>Verbesserung der Transmissionsmessung (SEM-Detektoren)</w:t>
      </w:r>
    </w:p>
    <w:p w:rsidR="007C3F25" w:rsidRDefault="007C3F25" w:rsidP="000E704E">
      <w:pPr>
        <w:jc w:val="both"/>
        <w:rPr>
          <w:lang w:eastAsia="de-DE"/>
        </w:rPr>
      </w:pPr>
      <w:r>
        <w:rPr>
          <w:lang w:eastAsia="de-DE"/>
        </w:rPr>
        <w:t>Anzahl neuer Detektoren:</w:t>
      </w:r>
      <w:r>
        <w:rPr>
          <w:lang w:eastAsia="de-DE"/>
        </w:rPr>
        <w:tab/>
      </w:r>
      <w:r w:rsidR="00781F7C">
        <w:rPr>
          <w:lang w:eastAsia="de-DE"/>
        </w:rPr>
        <w:t>2</w:t>
      </w:r>
    </w:p>
    <w:p w:rsidR="007C3F25" w:rsidRDefault="007C3F25" w:rsidP="000E704E">
      <w:pPr>
        <w:jc w:val="both"/>
        <w:rPr>
          <w:lang w:eastAsia="de-DE"/>
        </w:rPr>
      </w:pPr>
      <w:proofErr w:type="spellStart"/>
      <w:r>
        <w:rPr>
          <w:lang w:eastAsia="de-DE"/>
        </w:rPr>
        <w:t>Datenerfassunge</w:t>
      </w:r>
      <w:proofErr w:type="spellEnd"/>
      <w:r>
        <w:rPr>
          <w:lang w:eastAsia="de-DE"/>
        </w:rPr>
        <w:t>:</w:t>
      </w:r>
      <w:r>
        <w:rPr>
          <w:lang w:eastAsia="de-DE"/>
        </w:rPr>
        <w:tab/>
      </w:r>
      <w:r>
        <w:rPr>
          <w:lang w:eastAsia="de-DE"/>
        </w:rPr>
        <w:tab/>
      </w:r>
      <w:proofErr w:type="spellStart"/>
      <w:r>
        <w:rPr>
          <w:lang w:eastAsia="de-DE"/>
        </w:rPr>
        <w:t>Lassie</w:t>
      </w:r>
      <w:proofErr w:type="spellEnd"/>
      <w:r>
        <w:rPr>
          <w:lang w:eastAsia="de-DE"/>
        </w:rPr>
        <w:t xml:space="preserve"> (FAIR Standard)</w:t>
      </w:r>
    </w:p>
    <w:p w:rsidR="0080035E" w:rsidRDefault="00E46C5D" w:rsidP="000E704E">
      <w:pPr>
        <w:jc w:val="both"/>
        <w:rPr>
          <w:lang w:eastAsia="de-DE"/>
        </w:rPr>
      </w:pPr>
      <w:r>
        <w:rPr>
          <w:lang w:eastAsia="de-DE"/>
        </w:rPr>
        <w:t xml:space="preserve">Kosten: </w:t>
      </w:r>
      <w:r w:rsidR="00BF614D">
        <w:rPr>
          <w:lang w:eastAsia="de-DE"/>
        </w:rPr>
        <w:t>53</w:t>
      </w:r>
      <w:r>
        <w:rPr>
          <w:lang w:eastAsia="de-DE"/>
        </w:rPr>
        <w:t xml:space="preserve">.000 Euro plus </w:t>
      </w:r>
      <w:r w:rsidR="00DC45BE">
        <w:rPr>
          <w:lang w:eastAsia="de-DE"/>
        </w:rPr>
        <w:t xml:space="preserve">Kabel und </w:t>
      </w:r>
      <w:r>
        <w:rPr>
          <w:lang w:eastAsia="de-DE"/>
        </w:rPr>
        <w:t>Kabelverlegungskosten</w:t>
      </w:r>
    </w:p>
    <w:p w:rsidR="0080035E" w:rsidRPr="0039442A" w:rsidRDefault="0080035E" w:rsidP="000E704E">
      <w:pPr>
        <w:pStyle w:val="Untertitel"/>
        <w:jc w:val="both"/>
        <w:rPr>
          <w:color w:val="C00000"/>
          <w:lang w:eastAsia="de-DE"/>
        </w:rPr>
      </w:pPr>
      <w:r w:rsidRPr="0039442A">
        <w:rPr>
          <w:noProof/>
          <w:color w:val="C00000"/>
          <w:lang w:eastAsia="de-DE"/>
        </w:rPr>
        <w:t>1.3 Installation zusätzlicher Verlustmonitore (BLM)</w:t>
      </w:r>
    </w:p>
    <w:p w:rsidR="007C3F25" w:rsidRDefault="007C3F25" w:rsidP="000E704E">
      <w:pPr>
        <w:jc w:val="both"/>
        <w:rPr>
          <w:lang w:eastAsia="de-DE"/>
        </w:rPr>
      </w:pPr>
      <w:r>
        <w:rPr>
          <w:lang w:eastAsia="de-DE"/>
        </w:rPr>
        <w:t>Anzahl Detektoren:</w:t>
      </w:r>
      <w:r>
        <w:rPr>
          <w:lang w:eastAsia="de-DE"/>
        </w:rPr>
        <w:tab/>
        <w:t>16</w:t>
      </w:r>
    </w:p>
    <w:p w:rsidR="007C3F25" w:rsidRDefault="007C3F25" w:rsidP="000E704E">
      <w:pPr>
        <w:jc w:val="both"/>
        <w:rPr>
          <w:lang w:eastAsia="de-DE"/>
        </w:rPr>
      </w:pPr>
      <w:r>
        <w:rPr>
          <w:lang w:eastAsia="de-DE"/>
        </w:rPr>
        <w:t>Datenerfassung:</w:t>
      </w:r>
      <w:r>
        <w:rPr>
          <w:lang w:eastAsia="de-DE"/>
        </w:rPr>
        <w:tab/>
      </w:r>
      <w:proofErr w:type="spellStart"/>
      <w:r>
        <w:rPr>
          <w:lang w:eastAsia="de-DE"/>
        </w:rPr>
        <w:t>Lassie</w:t>
      </w:r>
      <w:proofErr w:type="spellEnd"/>
      <w:r>
        <w:rPr>
          <w:lang w:eastAsia="de-DE"/>
        </w:rPr>
        <w:t xml:space="preserve"> (FAIR Standard)</w:t>
      </w:r>
    </w:p>
    <w:p w:rsidR="00E46C5D" w:rsidRPr="0039442A" w:rsidRDefault="00E46C5D" w:rsidP="000E704E">
      <w:pPr>
        <w:jc w:val="both"/>
        <w:rPr>
          <w:color w:val="C00000"/>
          <w:lang w:eastAsia="de-DE"/>
        </w:rPr>
      </w:pPr>
      <w:r>
        <w:rPr>
          <w:lang w:eastAsia="de-DE"/>
        </w:rPr>
        <w:t xml:space="preserve">Kosten: 90.000 Euro </w:t>
      </w:r>
      <w:r w:rsidR="00DC45BE">
        <w:rPr>
          <w:lang w:eastAsia="de-DE"/>
        </w:rPr>
        <w:t>plus Kabel und Kabelverlegungskosten</w:t>
      </w:r>
    </w:p>
    <w:p w:rsidR="00283EB6" w:rsidRPr="0039442A" w:rsidRDefault="00283EB6" w:rsidP="0039442A">
      <w:pPr>
        <w:pStyle w:val="Listenabsatz"/>
        <w:numPr>
          <w:ilvl w:val="1"/>
          <w:numId w:val="19"/>
        </w:numPr>
        <w:rPr>
          <w:color w:val="C00000"/>
          <w:lang w:eastAsia="de-DE"/>
        </w:rPr>
      </w:pPr>
      <w:r w:rsidRPr="0039442A">
        <w:rPr>
          <w:rFonts w:asciiTheme="majorHAnsi" w:eastAsiaTheme="majorEastAsia" w:hAnsiTheme="majorHAnsi" w:cstheme="majorBidi"/>
          <w:i/>
          <w:iCs/>
          <w:noProof/>
          <w:color w:val="C00000"/>
          <w:spacing w:val="15"/>
          <w:sz w:val="24"/>
          <w:szCs w:val="24"/>
          <w:lang w:eastAsia="de-DE"/>
        </w:rPr>
        <w:t>Umbau von Halo-Detektoren von Cave M zum HADES Strahlführung</w:t>
      </w:r>
    </w:p>
    <w:p w:rsidR="008234CA" w:rsidRDefault="000A1DFE" w:rsidP="000E704E">
      <w:pPr>
        <w:jc w:val="both"/>
        <w:rPr>
          <w:lang w:eastAsia="de-DE"/>
        </w:rPr>
      </w:pPr>
      <w:r>
        <w:rPr>
          <w:lang w:eastAsia="de-DE"/>
        </w:rPr>
        <w:t>Anzahl Detektoren:</w:t>
      </w:r>
      <w:r>
        <w:rPr>
          <w:lang w:eastAsia="de-DE"/>
        </w:rPr>
        <w:tab/>
        <w:t>4 (existierend)</w:t>
      </w:r>
    </w:p>
    <w:p w:rsidR="000A1DFE" w:rsidRDefault="000A1DFE" w:rsidP="000E704E">
      <w:pPr>
        <w:jc w:val="both"/>
        <w:rPr>
          <w:lang w:eastAsia="de-DE"/>
        </w:rPr>
      </w:pPr>
      <w:r>
        <w:rPr>
          <w:lang w:eastAsia="de-DE"/>
        </w:rPr>
        <w:t>Datenerfassung:</w:t>
      </w:r>
      <w:r>
        <w:rPr>
          <w:lang w:eastAsia="de-DE"/>
        </w:rPr>
        <w:tab/>
      </w:r>
      <w:proofErr w:type="spellStart"/>
      <w:r>
        <w:rPr>
          <w:lang w:eastAsia="de-DE"/>
        </w:rPr>
        <w:t>Lassie</w:t>
      </w:r>
      <w:proofErr w:type="spellEnd"/>
      <w:r>
        <w:rPr>
          <w:lang w:eastAsia="de-DE"/>
        </w:rPr>
        <w:t xml:space="preserve"> (FAIR Standard)</w:t>
      </w:r>
    </w:p>
    <w:p w:rsidR="000A1DFE" w:rsidRPr="00E46C5D" w:rsidRDefault="000A1DFE" w:rsidP="000E704E">
      <w:pPr>
        <w:jc w:val="both"/>
        <w:rPr>
          <w:lang w:eastAsia="de-DE"/>
        </w:rPr>
      </w:pPr>
      <w:r>
        <w:rPr>
          <w:lang w:eastAsia="de-DE"/>
        </w:rPr>
        <w:t>Kosten:</w:t>
      </w:r>
      <w:r>
        <w:rPr>
          <w:lang w:eastAsia="de-DE"/>
        </w:rPr>
        <w:tab/>
      </w:r>
      <w:r>
        <w:rPr>
          <w:lang w:eastAsia="de-DE"/>
        </w:rPr>
        <w:tab/>
      </w:r>
      <w:r>
        <w:rPr>
          <w:lang w:eastAsia="de-DE"/>
        </w:rPr>
        <w:tab/>
        <w:t>20.000 Euro</w:t>
      </w:r>
    </w:p>
    <w:p w:rsidR="00980B6B" w:rsidRDefault="00980B6B" w:rsidP="000E704E">
      <w:pPr>
        <w:jc w:val="both"/>
      </w:pPr>
    </w:p>
    <w:p w:rsidR="00A77ADA" w:rsidRDefault="005E36D2" w:rsidP="000E704E">
      <w:pPr>
        <w:jc w:val="both"/>
      </w:pPr>
      <w:r>
        <w:rPr>
          <w:noProof/>
          <w:lang w:eastAsia="de-DE"/>
        </w:rPr>
        <mc:AlternateContent>
          <mc:Choice Requires="wps">
            <w:drawing>
              <wp:anchor distT="0" distB="0" distL="114300" distR="114300" simplePos="0" relativeHeight="251683840" behindDoc="0" locked="0" layoutInCell="1" allowOverlap="1" wp14:anchorId="4AF3C703" wp14:editId="05268BCB">
                <wp:simplePos x="0" y="0"/>
                <wp:positionH relativeFrom="column">
                  <wp:posOffset>2918460</wp:posOffset>
                </wp:positionH>
                <wp:positionV relativeFrom="paragraph">
                  <wp:posOffset>1122367</wp:posOffset>
                </wp:positionV>
                <wp:extent cx="163901" cy="120770"/>
                <wp:effectExtent l="0" t="0" r="26670" b="12700"/>
                <wp:wrapNone/>
                <wp:docPr id="72708" name="Flussdiagramm: Zusammenführung 72708"/>
                <wp:cNvGraphicFramePr/>
                <a:graphic xmlns:a="http://schemas.openxmlformats.org/drawingml/2006/main">
                  <a:graphicData uri="http://schemas.microsoft.com/office/word/2010/wordprocessingShape">
                    <wps:wsp>
                      <wps:cNvSpPr/>
                      <wps:spPr>
                        <a:xfrm>
                          <a:off x="0" y="0"/>
                          <a:ext cx="163901" cy="120770"/>
                        </a:xfrm>
                        <a:prstGeom prst="flowChartSummingJunction">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ussdiagramm: Zusammenführung 72708" o:spid="_x0000_s1026" type="#_x0000_t123" style="position:absolute;margin-left:229.8pt;margin-top:88.4pt;width:12.9pt;height:9.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" fillcolor="red" strokecolor="#c00000" strokeweight="2pt"/>
            </w:pict>
          </mc:Fallback>
        </mc:AlternateContent>
      </w:r>
      <w:r>
        <w:rPr>
          <w:noProof/>
          <w:lang w:eastAsia="de-DE"/>
        </w:rPr>
        <mc:AlternateContent>
          <mc:Choice Requires="wps">
            <w:drawing>
              <wp:anchor distT="0" distB="0" distL="114300" distR="114300" simplePos="0" relativeHeight="251681792" behindDoc="0" locked="0" layoutInCell="1" allowOverlap="1" wp14:anchorId="3B51D5F2" wp14:editId="4D896979">
                <wp:simplePos x="0" y="0"/>
                <wp:positionH relativeFrom="column">
                  <wp:posOffset>2202563</wp:posOffset>
                </wp:positionH>
                <wp:positionV relativeFrom="paragraph">
                  <wp:posOffset>1333464</wp:posOffset>
                </wp:positionV>
                <wp:extent cx="163901" cy="120770"/>
                <wp:effectExtent l="0" t="0" r="26670" b="12700"/>
                <wp:wrapNone/>
                <wp:docPr id="72707" name="Flussdiagramm: Zusammenführung 72707"/>
                <wp:cNvGraphicFramePr/>
                <a:graphic xmlns:a="http://schemas.openxmlformats.org/drawingml/2006/main">
                  <a:graphicData uri="http://schemas.microsoft.com/office/word/2010/wordprocessingShape">
                    <wps:wsp>
                      <wps:cNvSpPr/>
                      <wps:spPr>
                        <a:xfrm>
                          <a:off x="0" y="0"/>
                          <a:ext cx="163901" cy="120770"/>
                        </a:xfrm>
                        <a:prstGeom prst="flowChartSummingJunction">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Zusammenführung 72707" o:spid="_x0000_s1026" type="#_x0000_t123" style="position:absolute;margin-left:173.45pt;margin-top:105pt;width:12.9pt;height: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" fillcolor="red" strokecolor="#c00000" strokeweight="2pt"/>
            </w:pict>
          </mc:Fallback>
        </mc:AlternateContent>
      </w:r>
      <w:r>
        <w:rPr>
          <w:noProof/>
          <w:lang w:eastAsia="de-DE"/>
        </w:rPr>
        <mc:AlternateContent>
          <mc:Choice Requires="wps">
            <w:drawing>
              <wp:anchor distT="0" distB="0" distL="114300" distR="114300" simplePos="0" relativeHeight="251679744" behindDoc="0" locked="0" layoutInCell="1" allowOverlap="1" wp14:anchorId="1FAA61CD" wp14:editId="6676BE00">
                <wp:simplePos x="0" y="0"/>
                <wp:positionH relativeFrom="column">
                  <wp:posOffset>1046624</wp:posOffset>
                </wp:positionH>
                <wp:positionV relativeFrom="paragraph">
                  <wp:posOffset>1678521</wp:posOffset>
                </wp:positionV>
                <wp:extent cx="163901" cy="120770"/>
                <wp:effectExtent l="0" t="0" r="26670" b="12700"/>
                <wp:wrapNone/>
                <wp:docPr id="72706" name="Flussdiagramm: Zusammenführung 72706"/>
                <wp:cNvGraphicFramePr/>
                <a:graphic xmlns:a="http://schemas.openxmlformats.org/drawingml/2006/main">
                  <a:graphicData uri="http://schemas.microsoft.com/office/word/2010/wordprocessingShape">
                    <wps:wsp>
                      <wps:cNvSpPr/>
                      <wps:spPr>
                        <a:xfrm>
                          <a:off x="0" y="0"/>
                          <a:ext cx="163901" cy="120770"/>
                        </a:xfrm>
                        <a:prstGeom prst="flowChartSummingJunction">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Zusammenführung 72706" o:spid="_x0000_s1026" type="#_x0000_t123" style="position:absolute;margin-left:82.4pt;margin-top:132.15pt;width:12.9pt;height: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" fillcolor="red" strokecolor="#c00000" strokeweight="2pt"/>
            </w:pict>
          </mc:Fallback>
        </mc:AlternateContent>
      </w:r>
      <w:r>
        <w:rPr>
          <w:noProof/>
          <w:lang w:eastAsia="de-DE"/>
        </w:rPr>
        <mc:AlternateContent>
          <mc:Choice Requires="wps">
            <w:drawing>
              <wp:anchor distT="0" distB="0" distL="114300" distR="114300" simplePos="0" relativeHeight="251677696" behindDoc="0" locked="0" layoutInCell="1" allowOverlap="1" wp14:anchorId="0A6A1CD0" wp14:editId="23E020EB">
                <wp:simplePos x="0" y="0"/>
                <wp:positionH relativeFrom="column">
                  <wp:posOffset>322005</wp:posOffset>
                </wp:positionH>
                <wp:positionV relativeFrom="paragraph">
                  <wp:posOffset>1678521</wp:posOffset>
                </wp:positionV>
                <wp:extent cx="163901" cy="120770"/>
                <wp:effectExtent l="0" t="0" r="26670" b="12700"/>
                <wp:wrapNone/>
                <wp:docPr id="72705" name="Flussdiagramm: Zusammenführung 72705"/>
                <wp:cNvGraphicFramePr/>
                <a:graphic xmlns:a="http://schemas.openxmlformats.org/drawingml/2006/main">
                  <a:graphicData uri="http://schemas.microsoft.com/office/word/2010/wordprocessingShape">
                    <wps:wsp>
                      <wps:cNvSpPr/>
                      <wps:spPr>
                        <a:xfrm>
                          <a:off x="0" y="0"/>
                          <a:ext cx="163901" cy="120770"/>
                        </a:xfrm>
                        <a:prstGeom prst="flowChartSummingJunction">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Zusammenführung 72705" o:spid="_x0000_s1026" type="#_x0000_t123" style="position:absolute;margin-left:25.35pt;margin-top:132.15pt;width:12.9pt;height: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" fillcolor="red" strokecolor="#c00000" strokeweight="2pt"/>
            </w:pict>
          </mc:Fallback>
        </mc:AlternateContent>
      </w:r>
      <w:r>
        <w:rPr>
          <w:noProof/>
          <w:lang w:eastAsia="de-DE"/>
        </w:rPr>
        <mc:AlternateContent>
          <mc:Choice Requires="wps">
            <w:drawing>
              <wp:anchor distT="0" distB="0" distL="114300" distR="114300" simplePos="0" relativeHeight="251675648" behindDoc="0" locked="0" layoutInCell="1" allowOverlap="1" wp14:anchorId="4A1F93F1" wp14:editId="387B5D6B">
                <wp:simplePos x="0" y="0"/>
                <wp:positionH relativeFrom="column">
                  <wp:posOffset>5109665</wp:posOffset>
                </wp:positionH>
                <wp:positionV relativeFrom="paragraph">
                  <wp:posOffset>548341</wp:posOffset>
                </wp:positionV>
                <wp:extent cx="163901" cy="120770"/>
                <wp:effectExtent l="0" t="0" r="26670" b="12700"/>
                <wp:wrapNone/>
                <wp:docPr id="72704" name="Flussdiagramm: Zusammenführung 72704"/>
                <wp:cNvGraphicFramePr/>
                <a:graphic xmlns:a="http://schemas.openxmlformats.org/drawingml/2006/main">
                  <a:graphicData uri="http://schemas.microsoft.com/office/word/2010/wordprocessingShape">
                    <wps:wsp>
                      <wps:cNvSpPr/>
                      <wps:spPr>
                        <a:xfrm>
                          <a:off x="0" y="0"/>
                          <a:ext cx="163901" cy="120770"/>
                        </a:xfrm>
                        <a:prstGeom prst="flowChartSummingJunction">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Zusammenführung 72704" o:spid="_x0000_s1026" type="#_x0000_t123" style="position:absolute;margin-left:402.35pt;margin-top:43.2pt;width:12.9pt;height: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" fillcolor="red" strokecolor="#c00000" strokeweight="2pt"/>
            </w:pict>
          </mc:Fallback>
        </mc:AlternateContent>
      </w:r>
      <w:r>
        <w:rPr>
          <w:noProof/>
          <w:lang w:eastAsia="de-DE"/>
        </w:rPr>
        <mc:AlternateContent>
          <mc:Choice Requires="wps">
            <w:drawing>
              <wp:anchor distT="0" distB="0" distL="114300" distR="114300" simplePos="0" relativeHeight="251673600" behindDoc="0" locked="0" layoutInCell="1" allowOverlap="1" wp14:anchorId="71055609" wp14:editId="74C289AF">
                <wp:simplePos x="0" y="0"/>
                <wp:positionH relativeFrom="column">
                  <wp:posOffset>4859499</wp:posOffset>
                </wp:positionH>
                <wp:positionV relativeFrom="paragraph">
                  <wp:posOffset>522581</wp:posOffset>
                </wp:positionV>
                <wp:extent cx="163901" cy="120770"/>
                <wp:effectExtent l="0" t="0" r="26670" b="12700"/>
                <wp:wrapNone/>
                <wp:docPr id="31" name="Flussdiagramm: Zusammenführung 31"/>
                <wp:cNvGraphicFramePr/>
                <a:graphic xmlns:a="http://schemas.openxmlformats.org/drawingml/2006/main">
                  <a:graphicData uri="http://schemas.microsoft.com/office/word/2010/wordprocessingShape">
                    <wps:wsp>
                      <wps:cNvSpPr/>
                      <wps:spPr>
                        <a:xfrm>
                          <a:off x="0" y="0"/>
                          <a:ext cx="163901" cy="120770"/>
                        </a:xfrm>
                        <a:prstGeom prst="flowChartSummingJunction">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Zusammenführung 31" o:spid="_x0000_s1026" type="#_x0000_t123" style="position:absolute;margin-left:382.65pt;margin-top:41.15pt;width:12.9pt;height: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" fillcolor="red" strokecolor="#c00000" strokeweight="2pt"/>
            </w:pict>
          </mc:Fallback>
        </mc:AlternateContent>
      </w:r>
      <w:r>
        <w:rPr>
          <w:noProof/>
          <w:lang w:eastAsia="de-DE"/>
        </w:rPr>
        <mc:AlternateContent>
          <mc:Choice Requires="wps">
            <w:drawing>
              <wp:anchor distT="0" distB="0" distL="114300" distR="114300" simplePos="0" relativeHeight="251671552" behindDoc="0" locked="0" layoutInCell="1" allowOverlap="1" wp14:anchorId="61736F39" wp14:editId="247EC675">
                <wp:simplePos x="0" y="0"/>
                <wp:positionH relativeFrom="column">
                  <wp:posOffset>3996786</wp:posOffset>
                </wp:positionH>
                <wp:positionV relativeFrom="paragraph">
                  <wp:posOffset>557087</wp:posOffset>
                </wp:positionV>
                <wp:extent cx="163901" cy="120770"/>
                <wp:effectExtent l="0" t="0" r="26670" b="12700"/>
                <wp:wrapNone/>
                <wp:docPr id="30" name="Flussdiagramm: Zusammenführung 30"/>
                <wp:cNvGraphicFramePr/>
                <a:graphic xmlns:a="http://schemas.openxmlformats.org/drawingml/2006/main">
                  <a:graphicData uri="http://schemas.microsoft.com/office/word/2010/wordprocessingShape">
                    <wps:wsp>
                      <wps:cNvSpPr/>
                      <wps:spPr>
                        <a:xfrm>
                          <a:off x="0" y="0"/>
                          <a:ext cx="163901" cy="120770"/>
                        </a:xfrm>
                        <a:prstGeom prst="flowChartSummingJunction">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Zusammenführung 30" o:spid="_x0000_s1026" type="#_x0000_t123" style="position:absolute;margin-left:314.7pt;margin-top:43.85pt;width:12.9pt;height: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" fillcolor="red" strokecolor="#c00000" strokeweight="2pt"/>
            </w:pict>
          </mc:Fallback>
        </mc:AlternateContent>
      </w:r>
      <w:r>
        <w:rPr>
          <w:noProof/>
          <w:lang w:eastAsia="de-DE"/>
        </w:rPr>
        <mc:AlternateContent>
          <mc:Choice Requires="wps">
            <w:drawing>
              <wp:anchor distT="0" distB="0" distL="114300" distR="114300" simplePos="0" relativeHeight="251669504" behindDoc="0" locked="0" layoutInCell="1" allowOverlap="1" wp14:anchorId="6517C893" wp14:editId="5C76A590">
                <wp:simplePos x="0" y="0"/>
                <wp:positionH relativeFrom="column">
                  <wp:posOffset>3832955</wp:posOffset>
                </wp:positionH>
                <wp:positionV relativeFrom="paragraph">
                  <wp:posOffset>557087</wp:posOffset>
                </wp:positionV>
                <wp:extent cx="163901" cy="120770"/>
                <wp:effectExtent l="0" t="0" r="26670" b="12700"/>
                <wp:wrapNone/>
                <wp:docPr id="29" name="Flussdiagramm: Zusammenführung 29"/>
                <wp:cNvGraphicFramePr/>
                <a:graphic xmlns:a="http://schemas.openxmlformats.org/drawingml/2006/main">
                  <a:graphicData uri="http://schemas.microsoft.com/office/word/2010/wordprocessingShape">
                    <wps:wsp>
                      <wps:cNvSpPr/>
                      <wps:spPr>
                        <a:xfrm>
                          <a:off x="0" y="0"/>
                          <a:ext cx="163901" cy="120770"/>
                        </a:xfrm>
                        <a:prstGeom prst="flowChartSummingJunction">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Zusammenführung 29" o:spid="_x0000_s1026" type="#_x0000_t123" style="position:absolute;margin-left:301.8pt;margin-top:43.85pt;width:12.9pt;height: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" fillcolor="red" strokecolor="#c00000" strokeweight="2pt"/>
            </w:pict>
          </mc:Fallback>
        </mc:AlternateContent>
      </w:r>
      <w:r>
        <w:rPr>
          <w:noProof/>
          <w:lang w:eastAsia="de-DE"/>
        </w:rPr>
        <mc:AlternateContent>
          <mc:Choice Requires="wps">
            <w:drawing>
              <wp:anchor distT="0" distB="0" distL="114300" distR="114300" simplePos="0" relativeHeight="251667456" behindDoc="0" locked="0" layoutInCell="1" allowOverlap="1" wp14:anchorId="0337762C" wp14:editId="01BD1DC7">
                <wp:simplePos x="0" y="0"/>
                <wp:positionH relativeFrom="column">
                  <wp:posOffset>3151469</wp:posOffset>
                </wp:positionH>
                <wp:positionV relativeFrom="paragraph">
                  <wp:posOffset>496702</wp:posOffset>
                </wp:positionV>
                <wp:extent cx="163901" cy="120770"/>
                <wp:effectExtent l="0" t="0" r="26670" b="12700"/>
                <wp:wrapNone/>
                <wp:docPr id="28" name="Flussdiagramm: Zusammenführung 28"/>
                <wp:cNvGraphicFramePr/>
                <a:graphic xmlns:a="http://schemas.openxmlformats.org/drawingml/2006/main">
                  <a:graphicData uri="http://schemas.microsoft.com/office/word/2010/wordprocessingShape">
                    <wps:wsp>
                      <wps:cNvSpPr/>
                      <wps:spPr>
                        <a:xfrm>
                          <a:off x="0" y="0"/>
                          <a:ext cx="163901" cy="120770"/>
                        </a:xfrm>
                        <a:prstGeom prst="flowChartSummingJunction">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Zusammenführung 28" o:spid="_x0000_s1026" type="#_x0000_t123" style="position:absolute;margin-left:248.15pt;margin-top:39.1pt;width:12.9pt;height: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" fillcolor="red" strokecolor="#c00000" strokeweight="2pt"/>
            </w:pict>
          </mc:Fallback>
        </mc:AlternateContent>
      </w:r>
      <w:r>
        <w:rPr>
          <w:noProof/>
          <w:lang w:eastAsia="de-DE"/>
        </w:rPr>
        <mc:AlternateContent>
          <mc:Choice Requires="wps">
            <w:drawing>
              <wp:anchor distT="0" distB="0" distL="114300" distR="114300" simplePos="0" relativeHeight="251665408" behindDoc="0" locked="0" layoutInCell="1" allowOverlap="1" wp14:anchorId="1E9D066A" wp14:editId="090BDAFD">
                <wp:simplePos x="0" y="0"/>
                <wp:positionH relativeFrom="column">
                  <wp:posOffset>2918556</wp:posOffset>
                </wp:positionH>
                <wp:positionV relativeFrom="paragraph">
                  <wp:posOffset>496702</wp:posOffset>
                </wp:positionV>
                <wp:extent cx="163901" cy="120770"/>
                <wp:effectExtent l="0" t="0" r="26670" b="12700"/>
                <wp:wrapNone/>
                <wp:docPr id="27" name="Flussdiagramm: Zusammenführung 27"/>
                <wp:cNvGraphicFramePr/>
                <a:graphic xmlns:a="http://schemas.openxmlformats.org/drawingml/2006/main">
                  <a:graphicData uri="http://schemas.microsoft.com/office/word/2010/wordprocessingShape">
                    <wps:wsp>
                      <wps:cNvSpPr/>
                      <wps:spPr>
                        <a:xfrm>
                          <a:off x="0" y="0"/>
                          <a:ext cx="163901" cy="120770"/>
                        </a:xfrm>
                        <a:prstGeom prst="flowChartSummingJunction">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Zusammenführung 27" o:spid="_x0000_s1026" type="#_x0000_t123" style="position:absolute;margin-left:229.8pt;margin-top:39.1pt;width:12.9pt;height: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" fillcolor="red" strokecolor="#c00000" strokeweight="2pt"/>
            </w:pict>
          </mc:Fallback>
        </mc:AlternateContent>
      </w:r>
      <w:r>
        <w:rPr>
          <w:noProof/>
          <w:lang w:eastAsia="de-DE"/>
        </w:rPr>
        <mc:AlternateContent>
          <mc:Choice Requires="wps">
            <w:drawing>
              <wp:anchor distT="0" distB="0" distL="114300" distR="114300" simplePos="0" relativeHeight="251663360" behindDoc="0" locked="0" layoutInCell="1" allowOverlap="1" wp14:anchorId="5E57ED3D" wp14:editId="6E351832">
                <wp:simplePos x="0" y="0"/>
                <wp:positionH relativeFrom="column">
                  <wp:posOffset>2124926</wp:posOffset>
                </wp:positionH>
                <wp:positionV relativeFrom="paragraph">
                  <wp:posOffset>556967</wp:posOffset>
                </wp:positionV>
                <wp:extent cx="163901" cy="120770"/>
                <wp:effectExtent l="0" t="0" r="26670" b="12700"/>
                <wp:wrapNone/>
                <wp:docPr id="26" name="Flussdiagramm: Zusammenführung 26"/>
                <wp:cNvGraphicFramePr/>
                <a:graphic xmlns:a="http://schemas.openxmlformats.org/drawingml/2006/main">
                  <a:graphicData uri="http://schemas.microsoft.com/office/word/2010/wordprocessingShape">
                    <wps:wsp>
                      <wps:cNvSpPr/>
                      <wps:spPr>
                        <a:xfrm>
                          <a:off x="0" y="0"/>
                          <a:ext cx="163901" cy="120770"/>
                        </a:xfrm>
                        <a:prstGeom prst="flowChartSummingJunction">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Zusammenführung 26" o:spid="_x0000_s1026" type="#_x0000_t123" style="position:absolute;margin-left:167.3pt;margin-top:43.85pt;width:12.9pt;height: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" fillcolor="red" strokecolor="#c00000" strokeweight="2pt"/>
            </w:pict>
          </mc:Fallback>
        </mc:AlternateContent>
      </w:r>
      <w:r>
        <w:rPr>
          <w:noProof/>
          <w:lang w:eastAsia="de-DE"/>
        </w:rPr>
        <mc:AlternateContent>
          <mc:Choice Requires="wps">
            <w:drawing>
              <wp:anchor distT="0" distB="0" distL="114300" distR="114300" simplePos="0" relativeHeight="251659264" behindDoc="0" locked="0" layoutInCell="1" allowOverlap="1" wp14:anchorId="02F39B27" wp14:editId="5693D759">
                <wp:simplePos x="0" y="0"/>
                <wp:positionH relativeFrom="column">
                  <wp:posOffset>1049020</wp:posOffset>
                </wp:positionH>
                <wp:positionV relativeFrom="paragraph">
                  <wp:posOffset>499110</wp:posOffset>
                </wp:positionV>
                <wp:extent cx="163830" cy="120650"/>
                <wp:effectExtent l="0" t="0" r="26670" b="12700"/>
                <wp:wrapNone/>
                <wp:docPr id="17" name="Flussdiagramm: Zusammenführung 17"/>
                <wp:cNvGraphicFramePr/>
                <a:graphic xmlns:a="http://schemas.openxmlformats.org/drawingml/2006/main">
                  <a:graphicData uri="http://schemas.microsoft.com/office/word/2010/wordprocessingShape">
                    <wps:wsp>
                      <wps:cNvSpPr/>
                      <wps:spPr>
                        <a:xfrm>
                          <a:off x="0" y="0"/>
                          <a:ext cx="163830" cy="120650"/>
                        </a:xfrm>
                        <a:prstGeom prst="flowChartSummingJunction">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Zusammenführung 17" o:spid="_x0000_s1026" type="#_x0000_t123" style="position:absolute;margin-left:82.6pt;margin-top:39.3pt;width:12.9pt;height: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" fillcolor="red" strokecolor="#c00000" strokeweight="2pt"/>
            </w:pict>
          </mc:Fallback>
        </mc:AlternateContent>
      </w:r>
      <w:r>
        <w:rPr>
          <w:noProof/>
          <w:lang w:eastAsia="de-DE"/>
        </w:rPr>
        <mc:AlternateContent>
          <mc:Choice Requires="wps">
            <w:drawing>
              <wp:anchor distT="0" distB="0" distL="114300" distR="114300" simplePos="0" relativeHeight="251661312" behindDoc="0" locked="0" layoutInCell="1" allowOverlap="1" wp14:anchorId="4AF3C703" wp14:editId="05268BCB">
                <wp:simplePos x="0" y="0"/>
                <wp:positionH relativeFrom="column">
                  <wp:posOffset>106344</wp:posOffset>
                </wp:positionH>
                <wp:positionV relativeFrom="paragraph">
                  <wp:posOffset>462197</wp:posOffset>
                </wp:positionV>
                <wp:extent cx="163901" cy="120770"/>
                <wp:effectExtent l="0" t="0" r="26670" b="12700"/>
                <wp:wrapNone/>
                <wp:docPr id="23" name="Flussdiagramm: Zusammenführung 23"/>
                <wp:cNvGraphicFramePr/>
                <a:graphic xmlns:a="http://schemas.openxmlformats.org/drawingml/2006/main">
                  <a:graphicData uri="http://schemas.microsoft.com/office/word/2010/wordprocessingShape">
                    <wps:wsp>
                      <wps:cNvSpPr/>
                      <wps:spPr>
                        <a:xfrm>
                          <a:off x="0" y="0"/>
                          <a:ext cx="163901" cy="120770"/>
                        </a:xfrm>
                        <a:prstGeom prst="flowChartSummingJunction">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Zusammenführung 23" o:spid="_x0000_s1026" type="#_x0000_t123" style="position:absolute;margin-left:8.35pt;margin-top:36.4pt;width:12.9pt;height: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" fillcolor="red" strokecolor="#c00000" strokeweight="2pt"/>
            </w:pict>
          </mc:Fallback>
        </mc:AlternateContent>
      </w:r>
      <w:r w:rsidR="001F09B1">
        <w:rPr>
          <w:noProof/>
          <w:lang w:eastAsia="de-DE"/>
        </w:rPr>
        <w:drawing>
          <wp:inline distT="0" distB="0" distL="0" distR="0" wp14:anchorId="174F8A75" wp14:editId="617F6266">
            <wp:extent cx="5760720" cy="2197476"/>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2197476"/>
                    </a:xfrm>
                    <a:prstGeom prst="rect">
                      <a:avLst/>
                    </a:prstGeom>
                  </pic:spPr>
                </pic:pic>
              </a:graphicData>
            </a:graphic>
          </wp:inline>
        </w:drawing>
      </w:r>
    </w:p>
    <w:p w:rsidR="00DC45BE" w:rsidRDefault="00DC45BE" w:rsidP="000E704E">
      <w:pPr>
        <w:jc w:val="both"/>
        <w:rPr>
          <w:noProof/>
          <w:lang w:eastAsia="de-DE"/>
        </w:rPr>
      </w:pPr>
      <w:r>
        <w:rPr>
          <w:noProof/>
          <w:lang w:eastAsia="de-DE"/>
        </w:rPr>
        <w:br w:type="page"/>
      </w:r>
    </w:p>
    <w:p w:rsidR="002A342E" w:rsidRPr="0039442A" w:rsidRDefault="002A342E" w:rsidP="000E704E">
      <w:pPr>
        <w:pStyle w:val="Untertitel"/>
        <w:jc w:val="both"/>
        <w:rPr>
          <w:noProof/>
          <w:color w:val="C00000"/>
          <w:lang w:eastAsia="de-DE"/>
        </w:rPr>
      </w:pPr>
      <w:r w:rsidRPr="0039442A">
        <w:rPr>
          <w:noProof/>
          <w:color w:val="C00000"/>
          <w:lang w:eastAsia="de-DE"/>
        </w:rPr>
        <w:lastRenderedPageBreak/>
        <w:t xml:space="preserve">1.1 </w:t>
      </w:r>
      <w:r w:rsidR="00635F41" w:rsidRPr="0039442A">
        <w:rPr>
          <w:noProof/>
          <w:color w:val="C00000"/>
          <w:lang w:eastAsia="de-DE"/>
        </w:rPr>
        <w:t>Umrü</w:t>
      </w:r>
      <w:r w:rsidR="009B4892" w:rsidRPr="0039442A">
        <w:rPr>
          <w:noProof/>
          <w:color w:val="C00000"/>
          <w:lang w:eastAsia="de-DE"/>
        </w:rPr>
        <w:t xml:space="preserve">stung </w:t>
      </w:r>
      <w:r w:rsidR="0062133A" w:rsidRPr="0039442A">
        <w:rPr>
          <w:noProof/>
          <w:color w:val="C00000"/>
          <w:lang w:eastAsia="de-DE"/>
        </w:rPr>
        <w:t>Leu</w:t>
      </w:r>
      <w:r w:rsidRPr="0039442A">
        <w:rPr>
          <w:noProof/>
          <w:color w:val="C00000"/>
          <w:lang w:eastAsia="de-DE"/>
        </w:rPr>
        <w:t>ch</w:t>
      </w:r>
      <w:r w:rsidR="0062133A" w:rsidRPr="0039442A">
        <w:rPr>
          <w:noProof/>
          <w:color w:val="C00000"/>
          <w:lang w:eastAsia="de-DE"/>
        </w:rPr>
        <w:t>t</w:t>
      </w:r>
      <w:r w:rsidRPr="0039442A">
        <w:rPr>
          <w:noProof/>
          <w:color w:val="C00000"/>
          <w:lang w:eastAsia="de-DE"/>
        </w:rPr>
        <w:t>targetsysteme auf CUPID</w:t>
      </w:r>
    </w:p>
    <w:p w:rsidR="00980B6B" w:rsidRPr="00D26BE3" w:rsidRDefault="009B4892" w:rsidP="0039442A">
      <w:pPr>
        <w:pStyle w:val="Listenabsatz"/>
        <w:numPr>
          <w:ilvl w:val="0"/>
          <w:numId w:val="21"/>
        </w:numPr>
        <w:jc w:val="both"/>
        <w:rPr>
          <w:b/>
          <w:sz w:val="24"/>
          <w:szCs w:val="24"/>
        </w:rPr>
      </w:pPr>
      <w:r w:rsidRPr="00D26BE3">
        <w:rPr>
          <w:b/>
          <w:sz w:val="24"/>
          <w:szCs w:val="24"/>
        </w:rPr>
        <w:t xml:space="preserve">Sektion </w:t>
      </w:r>
      <w:r w:rsidR="00980B6B" w:rsidRPr="00D26BE3">
        <w:rPr>
          <w:b/>
          <w:sz w:val="24"/>
          <w:szCs w:val="24"/>
        </w:rPr>
        <w:t>S06</w:t>
      </w:r>
    </w:p>
    <w:p w:rsidR="007F258E" w:rsidRDefault="009B4892" w:rsidP="000E704E">
      <w:pPr>
        <w:jc w:val="both"/>
      </w:pPr>
      <w:r>
        <w:t>Extraktion SIS18: Neues Chromox (</w:t>
      </w:r>
      <w:r w:rsidR="00980B6B">
        <w:t>Al2O3:Cr</w:t>
      </w:r>
      <w:r>
        <w:t>)</w:t>
      </w:r>
      <w:r w:rsidR="00980B6B">
        <w:t xml:space="preserve"> Leuch</w:t>
      </w:r>
      <w:r w:rsidR="008234CA">
        <w:t>t</w:t>
      </w:r>
      <w:r>
        <w:t>target zusammen mit existierender, strahlenharter Kamera (</w:t>
      </w:r>
      <w:proofErr w:type="spellStart"/>
      <w:r>
        <w:t>Thermo</w:t>
      </w:r>
      <w:proofErr w:type="spellEnd"/>
      <w:r>
        <w:t xml:space="preserve"> Fisher </w:t>
      </w:r>
      <w:proofErr w:type="spellStart"/>
      <w:r>
        <w:t>MegaRad</w:t>
      </w:r>
      <w:proofErr w:type="spellEnd"/>
      <w:r>
        <w:t>)</w:t>
      </w:r>
    </w:p>
    <w:p w:rsidR="00E96411" w:rsidRDefault="005848EF" w:rsidP="000E704E">
      <w:pPr>
        <w:jc w:val="both"/>
      </w:pPr>
      <w:r>
        <w:t>Showdown-A</w:t>
      </w:r>
      <w:r w:rsidR="00980B6B">
        <w:t>rbeiten</w:t>
      </w:r>
      <w:r>
        <w:t xml:space="preserve"> 2017</w:t>
      </w:r>
      <w:r w:rsidR="00980B6B">
        <w:t xml:space="preserve">: </w:t>
      </w:r>
    </w:p>
    <w:p w:rsidR="00980B6B" w:rsidRDefault="009B4892" w:rsidP="000E704E">
      <w:pPr>
        <w:pStyle w:val="Listenabsatz"/>
        <w:numPr>
          <w:ilvl w:val="0"/>
          <w:numId w:val="3"/>
        </w:numPr>
        <w:jc w:val="both"/>
      </w:pPr>
      <w:r>
        <w:t xml:space="preserve">Austausch des </w:t>
      </w:r>
      <w:r w:rsidR="00980B6B">
        <w:t>Sichtflansch</w:t>
      </w:r>
      <w:r>
        <w:t xml:space="preserve">s </w:t>
      </w:r>
      <w:r w:rsidR="00980B6B">
        <w:t>wegen eine</w:t>
      </w:r>
      <w:r>
        <w:t>s</w:t>
      </w:r>
      <w:r w:rsidR="00980B6B">
        <w:t xml:space="preserve"> Lecks</w:t>
      </w:r>
      <w:r w:rsidR="00644A84">
        <w:t xml:space="preserve"> (siehe Strahlzeit 2016)</w:t>
      </w:r>
    </w:p>
    <w:p w:rsidR="00980B6B" w:rsidRDefault="009B4892" w:rsidP="000E704E">
      <w:pPr>
        <w:pStyle w:val="Listenabsatz"/>
        <w:numPr>
          <w:ilvl w:val="0"/>
          <w:numId w:val="3"/>
        </w:numPr>
        <w:jc w:val="both"/>
      </w:pPr>
      <w:r>
        <w:t>Austausch Leuchttarget</w:t>
      </w:r>
      <w:r w:rsidR="000A36D4">
        <w:t xml:space="preserve"> (T</w:t>
      </w:r>
      <w:r>
        <w:t>arget ohne Gitter erleichtert Einstellung des Strahls</w:t>
      </w:r>
      <w:r w:rsidR="00980B6B">
        <w:t>)</w:t>
      </w:r>
    </w:p>
    <w:p w:rsidR="009B4892" w:rsidRDefault="009B4892" w:rsidP="000E704E">
      <w:pPr>
        <w:pStyle w:val="Listenabsatz"/>
        <w:numPr>
          <w:ilvl w:val="0"/>
          <w:numId w:val="3"/>
        </w:numPr>
        <w:jc w:val="both"/>
      </w:pPr>
      <w:r>
        <w:t>Option: Verbesserte Optik durch Einbau eines Objektivs mit fernsteuerbarer Iris zur Anpassung der Signalstärke an die Kamera (größere Signaldynamik)</w:t>
      </w:r>
    </w:p>
    <w:p w:rsidR="00980B6B" w:rsidRDefault="009B4892" w:rsidP="000E704E">
      <w:pPr>
        <w:pStyle w:val="Listenabsatz"/>
        <w:numPr>
          <w:ilvl w:val="0"/>
          <w:numId w:val="3"/>
        </w:numPr>
        <w:jc w:val="both"/>
      </w:pPr>
      <w:r>
        <w:t>Datenerfassung mit Frame-</w:t>
      </w:r>
      <w:proofErr w:type="spellStart"/>
      <w:r>
        <w:t>G</w:t>
      </w:r>
      <w:r w:rsidR="00980B6B">
        <w:t>rabber</w:t>
      </w:r>
      <w:proofErr w:type="spellEnd"/>
      <w:r w:rsidR="00980B6B">
        <w:t xml:space="preserve"> </w:t>
      </w:r>
      <w:r>
        <w:t>Karte: Ein</w:t>
      </w:r>
      <w:r w:rsidR="00980B6B">
        <w:t xml:space="preserve">bindung in </w:t>
      </w:r>
      <w:r>
        <w:t xml:space="preserve">CUPID, d.h. in FESA bzw. das </w:t>
      </w:r>
      <w:r w:rsidR="00980B6B">
        <w:t>neue Kontrollsystem</w:t>
      </w:r>
    </w:p>
    <w:p w:rsidR="00980B6B" w:rsidRDefault="009B4892" w:rsidP="000E704E">
      <w:pPr>
        <w:pStyle w:val="Listenabsatz"/>
        <w:numPr>
          <w:ilvl w:val="0"/>
          <w:numId w:val="3"/>
        </w:numPr>
        <w:jc w:val="both"/>
      </w:pPr>
      <w:proofErr w:type="spellStart"/>
      <w:r>
        <w:t>Justage</w:t>
      </w:r>
      <w:proofErr w:type="spellEnd"/>
      <w:r>
        <w:t xml:space="preserve"> des Leuchtschirms unabdingbar</w:t>
      </w:r>
    </w:p>
    <w:p w:rsidR="009B4892" w:rsidRDefault="009B4892" w:rsidP="000E704E">
      <w:pPr>
        <w:pStyle w:val="Listenabsatz"/>
        <w:jc w:val="both"/>
      </w:pPr>
    </w:p>
    <w:p w:rsidR="00C17AA6" w:rsidRPr="00E96411" w:rsidRDefault="00644A84" w:rsidP="000E704E">
      <w:pPr>
        <w:jc w:val="both"/>
        <w:rPr>
          <w:b/>
        </w:rPr>
      </w:pPr>
      <w:r>
        <w:rPr>
          <w:b/>
        </w:rPr>
        <w:t>Kosten: Finanzierung durch SIS18</w:t>
      </w:r>
    </w:p>
    <w:p w:rsidR="00E96411" w:rsidRPr="00D26BE3" w:rsidRDefault="00E96411" w:rsidP="000E704E">
      <w:pPr>
        <w:jc w:val="both"/>
        <w:rPr>
          <w:sz w:val="24"/>
          <w:szCs w:val="24"/>
        </w:rPr>
      </w:pPr>
    </w:p>
    <w:p w:rsidR="00980B6B" w:rsidRPr="00D26BE3" w:rsidRDefault="00980B6B" w:rsidP="0039442A">
      <w:pPr>
        <w:pStyle w:val="Listenabsatz"/>
        <w:numPr>
          <w:ilvl w:val="0"/>
          <w:numId w:val="21"/>
        </w:numPr>
        <w:jc w:val="both"/>
        <w:rPr>
          <w:b/>
          <w:sz w:val="24"/>
          <w:szCs w:val="24"/>
        </w:rPr>
      </w:pPr>
      <w:r w:rsidRPr="00D26BE3">
        <w:rPr>
          <w:b/>
          <w:sz w:val="24"/>
          <w:szCs w:val="24"/>
        </w:rPr>
        <w:t>TE1DK1</w:t>
      </w:r>
    </w:p>
    <w:p w:rsidR="00644A84" w:rsidRDefault="00644A84" w:rsidP="000E704E">
      <w:pPr>
        <w:jc w:val="both"/>
      </w:pPr>
      <w:r>
        <w:t>Ausschuss SIS18: Neues Chromox (Al2O3:Cr) Leuchttarget zusammen mit neuer, strahlenharter Kamera (</w:t>
      </w:r>
      <w:proofErr w:type="spellStart"/>
      <w:r>
        <w:t>Thermo</w:t>
      </w:r>
      <w:proofErr w:type="spellEnd"/>
      <w:r>
        <w:t xml:space="preserve"> Fisher </w:t>
      </w:r>
      <w:proofErr w:type="spellStart"/>
      <w:r>
        <w:t>MegaRad</w:t>
      </w:r>
      <w:proofErr w:type="spellEnd"/>
      <w:r>
        <w:t>, vorhanden)</w:t>
      </w:r>
    </w:p>
    <w:p w:rsidR="00E96411" w:rsidRPr="00E96411" w:rsidRDefault="00E96411" w:rsidP="000E704E">
      <w:pPr>
        <w:jc w:val="both"/>
      </w:pPr>
      <w:proofErr w:type="spellStart"/>
      <w:r w:rsidRPr="00E96411">
        <w:t>Shutdown</w:t>
      </w:r>
      <w:proofErr w:type="spellEnd"/>
      <w:r w:rsidR="00644A84">
        <w:t>-A</w:t>
      </w:r>
      <w:r w:rsidRPr="00E96411">
        <w:t>rbeiten:</w:t>
      </w:r>
    </w:p>
    <w:p w:rsidR="00644A84" w:rsidRDefault="00644A84" w:rsidP="000E704E">
      <w:pPr>
        <w:pStyle w:val="Listenabsatz"/>
        <w:numPr>
          <w:ilvl w:val="0"/>
          <w:numId w:val="4"/>
        </w:numPr>
        <w:jc w:val="both"/>
      </w:pPr>
      <w:r>
        <w:t>Option: Austausch Leuchttarget (Target ohne Gitter erleichtert Einstellung des Strahls)</w:t>
      </w:r>
    </w:p>
    <w:p w:rsidR="00644A84" w:rsidRDefault="00644A84" w:rsidP="000E704E">
      <w:pPr>
        <w:pStyle w:val="Listenabsatz"/>
        <w:numPr>
          <w:ilvl w:val="0"/>
          <w:numId w:val="4"/>
        </w:numPr>
        <w:jc w:val="both"/>
      </w:pPr>
      <w:r>
        <w:t>Option: Verbesserte Optik durch Einbau eines Objektivs mit fernsteuerbarer Iris zur Anpassung der Signalstärke an die Kamera (größere Signaldynamik)</w:t>
      </w:r>
    </w:p>
    <w:p w:rsidR="00644A84" w:rsidRDefault="00644A84" w:rsidP="000E704E">
      <w:pPr>
        <w:pStyle w:val="Listenabsatz"/>
        <w:numPr>
          <w:ilvl w:val="0"/>
          <w:numId w:val="4"/>
        </w:numPr>
        <w:jc w:val="both"/>
      </w:pPr>
      <w:r>
        <w:t>Datenerfassung mit Frame-</w:t>
      </w:r>
      <w:proofErr w:type="spellStart"/>
      <w:r>
        <w:t>Grabber</w:t>
      </w:r>
      <w:proofErr w:type="spellEnd"/>
      <w:r>
        <w:t xml:space="preserve"> Karte: Einbindung in CUPID, d.h. in FESA bzw. das neue Kontrollsystem</w:t>
      </w:r>
    </w:p>
    <w:p w:rsidR="00E96411" w:rsidRDefault="00644A84" w:rsidP="000E704E">
      <w:pPr>
        <w:pStyle w:val="Listenabsatz"/>
        <w:numPr>
          <w:ilvl w:val="0"/>
          <w:numId w:val="4"/>
        </w:numPr>
        <w:jc w:val="both"/>
      </w:pPr>
      <w:proofErr w:type="spellStart"/>
      <w:r>
        <w:t>Justage</w:t>
      </w:r>
      <w:proofErr w:type="spellEnd"/>
      <w:r>
        <w:t xml:space="preserve"> des Leuchtschirms unabdingbar</w:t>
      </w:r>
    </w:p>
    <w:p w:rsidR="00980B6B" w:rsidRDefault="00644A84" w:rsidP="000E704E">
      <w:pPr>
        <w:pStyle w:val="Listenabsatz"/>
        <w:numPr>
          <w:ilvl w:val="0"/>
          <w:numId w:val="4"/>
        </w:numPr>
        <w:jc w:val="both"/>
      </w:pPr>
      <w:r>
        <w:t>Umrüstung auf neue Rad-Hard Kamera mit Halterung</w:t>
      </w:r>
    </w:p>
    <w:p w:rsidR="00980B6B" w:rsidRDefault="00980B6B" w:rsidP="000E704E">
      <w:pPr>
        <w:pStyle w:val="Listenabsatz"/>
        <w:numPr>
          <w:ilvl w:val="0"/>
          <w:numId w:val="4"/>
        </w:numPr>
        <w:jc w:val="both"/>
      </w:pPr>
      <w:r>
        <w:t>Kabelverlegung</w:t>
      </w:r>
      <w:r w:rsidR="00DC45BE">
        <w:t>s</w:t>
      </w:r>
      <w:r>
        <w:t>arbeiten</w:t>
      </w:r>
    </w:p>
    <w:p w:rsidR="00644A84" w:rsidRDefault="00644A84" w:rsidP="000E704E">
      <w:pPr>
        <w:pStyle w:val="Listenabsatz"/>
        <w:jc w:val="both"/>
      </w:pPr>
    </w:p>
    <w:p w:rsidR="00545C18" w:rsidRPr="00E96411" w:rsidRDefault="00E96411" w:rsidP="000E704E">
      <w:pPr>
        <w:jc w:val="both"/>
        <w:rPr>
          <w:b/>
        </w:rPr>
      </w:pPr>
      <w:r w:rsidRPr="00E96411">
        <w:rPr>
          <w:b/>
        </w:rPr>
        <w:t>Kosten 200</w:t>
      </w:r>
      <w:r>
        <w:rPr>
          <w:b/>
        </w:rPr>
        <w:t>0</w:t>
      </w:r>
      <w:r w:rsidRPr="00E96411">
        <w:rPr>
          <w:b/>
        </w:rPr>
        <w:t xml:space="preserve"> Euro </w:t>
      </w:r>
    </w:p>
    <w:p w:rsidR="00E96411" w:rsidRDefault="00DC45BE" w:rsidP="000E704E">
      <w:pPr>
        <w:jc w:val="both"/>
        <w:rPr>
          <w:b/>
        </w:rPr>
      </w:pPr>
      <w:r>
        <w:rPr>
          <w:b/>
        </w:rPr>
        <w:t xml:space="preserve">Kabel und </w:t>
      </w:r>
      <w:r w:rsidR="00E96411">
        <w:rPr>
          <w:b/>
        </w:rPr>
        <w:t>Verkabelungskosten noch offen</w:t>
      </w:r>
    </w:p>
    <w:p w:rsidR="00DC45BE" w:rsidRPr="00E96411" w:rsidRDefault="00DC45BE" w:rsidP="000E704E">
      <w:pPr>
        <w:jc w:val="both"/>
        <w:rPr>
          <w:b/>
        </w:rPr>
      </w:pPr>
    </w:p>
    <w:p w:rsidR="00DC45BE" w:rsidRDefault="00DC45BE" w:rsidP="000E704E">
      <w:pPr>
        <w:jc w:val="both"/>
        <w:rPr>
          <w:b/>
          <w:sz w:val="32"/>
          <w:szCs w:val="32"/>
        </w:rPr>
      </w:pPr>
      <w:r>
        <w:rPr>
          <w:b/>
          <w:sz w:val="32"/>
          <w:szCs w:val="32"/>
        </w:rPr>
        <w:br w:type="page"/>
      </w:r>
    </w:p>
    <w:p w:rsidR="00EA7AA5" w:rsidRPr="00D26BE3" w:rsidRDefault="00EA7AA5" w:rsidP="0039442A">
      <w:pPr>
        <w:pStyle w:val="Listenabsatz"/>
        <w:numPr>
          <w:ilvl w:val="0"/>
          <w:numId w:val="21"/>
        </w:numPr>
        <w:jc w:val="both"/>
        <w:rPr>
          <w:b/>
          <w:sz w:val="24"/>
          <w:szCs w:val="24"/>
        </w:rPr>
      </w:pPr>
      <w:r w:rsidRPr="00D26BE3">
        <w:rPr>
          <w:b/>
          <w:sz w:val="24"/>
          <w:szCs w:val="24"/>
        </w:rPr>
        <w:lastRenderedPageBreak/>
        <w:t>TE2DK4 (ausheizbar)</w:t>
      </w:r>
    </w:p>
    <w:p w:rsidR="006064DF" w:rsidRDefault="006064DF" w:rsidP="000E704E">
      <w:pPr>
        <w:jc w:val="center"/>
      </w:pPr>
      <w:r>
        <w:rPr>
          <w:noProof/>
          <w:lang w:eastAsia="de-DE"/>
        </w:rPr>
        <w:drawing>
          <wp:inline distT="0" distB="0" distL="0" distR="0" wp14:anchorId="0FB23D64" wp14:editId="43E9E8C4">
            <wp:extent cx="3052886" cy="216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a:ext>
                      </a:extLst>
                    </a:blip>
                    <a:stretch>
                      <a:fillRect/>
                    </a:stretch>
                  </pic:blipFill>
                  <pic:spPr>
                    <a:xfrm>
                      <a:off x="0" y="0"/>
                      <a:ext cx="3052886" cy="2160000"/>
                    </a:xfrm>
                    <a:prstGeom prst="rect">
                      <a:avLst/>
                    </a:prstGeom>
                  </pic:spPr>
                </pic:pic>
              </a:graphicData>
            </a:graphic>
          </wp:inline>
        </w:drawing>
      </w:r>
    </w:p>
    <w:p w:rsidR="00EA0423" w:rsidRDefault="00EA0423" w:rsidP="000E704E">
      <w:pPr>
        <w:jc w:val="center"/>
      </w:pPr>
      <w:r>
        <w:rPr>
          <w:noProof/>
          <w:lang w:eastAsia="de-DE"/>
        </w:rPr>
        <w:drawing>
          <wp:inline distT="0" distB="0" distL="0" distR="0" wp14:anchorId="7F936CF5" wp14:editId="55C7F754">
            <wp:extent cx="1262172" cy="3673457"/>
            <wp:effectExtent l="0" t="5397" r="9207" b="9208"/>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a:ext>
                      </a:extLst>
                    </a:blip>
                    <a:stretch>
                      <a:fillRect/>
                    </a:stretch>
                  </pic:blipFill>
                  <pic:spPr>
                    <a:xfrm rot="5400000">
                      <a:off x="0" y="0"/>
                      <a:ext cx="1261797" cy="3672365"/>
                    </a:xfrm>
                    <a:prstGeom prst="rect">
                      <a:avLst/>
                    </a:prstGeom>
                  </pic:spPr>
                </pic:pic>
              </a:graphicData>
            </a:graphic>
          </wp:inline>
        </w:drawing>
      </w:r>
    </w:p>
    <w:p w:rsidR="003873E9" w:rsidRPr="001701A7" w:rsidRDefault="001701A7" w:rsidP="000E704E">
      <w:pPr>
        <w:autoSpaceDE w:val="0"/>
        <w:autoSpaceDN w:val="0"/>
        <w:adjustRightInd w:val="0"/>
        <w:spacing w:after="0" w:line="240" w:lineRule="auto"/>
        <w:jc w:val="both"/>
        <w:rPr>
          <w:b/>
        </w:rPr>
      </w:pPr>
      <w:r w:rsidRPr="001701A7">
        <w:rPr>
          <w:b/>
        </w:rPr>
        <w:t>Durchzuführende Arbeiten</w:t>
      </w:r>
      <w:r w:rsidR="00EA7AA5" w:rsidRPr="001701A7">
        <w:rPr>
          <w:b/>
        </w:rPr>
        <w:t>:</w:t>
      </w:r>
    </w:p>
    <w:p w:rsidR="003873E9" w:rsidRPr="003873E9" w:rsidRDefault="003873E9" w:rsidP="000E704E">
      <w:pPr>
        <w:pStyle w:val="Listenabsatz"/>
        <w:numPr>
          <w:ilvl w:val="0"/>
          <w:numId w:val="13"/>
        </w:numPr>
        <w:autoSpaceDE w:val="0"/>
        <w:autoSpaceDN w:val="0"/>
        <w:adjustRightInd w:val="0"/>
        <w:spacing w:after="0" w:line="240" w:lineRule="auto"/>
        <w:jc w:val="both"/>
      </w:pPr>
      <w:r w:rsidRPr="003873E9">
        <w:t xml:space="preserve">Aus/Einbau nach Rücksprache mit UHV (erfordert Ausheizen des </w:t>
      </w:r>
      <w:proofErr w:type="spellStart"/>
      <w:r w:rsidRPr="003873E9">
        <w:t>Vakuumabschittes</w:t>
      </w:r>
      <w:proofErr w:type="spellEnd"/>
      <w:r w:rsidRPr="003873E9">
        <w:t>)</w:t>
      </w:r>
      <w:r>
        <w:t>CSVS</w:t>
      </w:r>
    </w:p>
    <w:p w:rsidR="003873E9" w:rsidRPr="003873E9" w:rsidRDefault="003873E9" w:rsidP="000E704E">
      <w:pPr>
        <w:pStyle w:val="Listenabsatz"/>
        <w:numPr>
          <w:ilvl w:val="0"/>
          <w:numId w:val="13"/>
        </w:numPr>
        <w:autoSpaceDE w:val="0"/>
        <w:autoSpaceDN w:val="0"/>
        <w:adjustRightInd w:val="0"/>
        <w:spacing w:after="0" w:line="240" w:lineRule="auto"/>
        <w:jc w:val="both"/>
      </w:pPr>
      <w:r w:rsidRPr="003873E9">
        <w:t xml:space="preserve">Ersatz des </w:t>
      </w:r>
      <w:r>
        <w:t xml:space="preserve">vorhandenen </w:t>
      </w:r>
      <w:proofErr w:type="spellStart"/>
      <w:r>
        <w:t>Pneumatikantrieb</w:t>
      </w:r>
      <w:r w:rsidR="00C63F87">
        <w:t>s</w:t>
      </w:r>
      <w:proofErr w:type="spellEnd"/>
      <w:r>
        <w:t xml:space="preserve"> (LOBI</w:t>
      </w:r>
      <w:r w:rsidRPr="003873E9">
        <w:t>)</w:t>
      </w:r>
    </w:p>
    <w:p w:rsidR="003873E9" w:rsidRPr="003873E9" w:rsidRDefault="003873E9" w:rsidP="000E704E">
      <w:pPr>
        <w:pStyle w:val="Listenabsatz"/>
        <w:numPr>
          <w:ilvl w:val="0"/>
          <w:numId w:val="13"/>
        </w:numPr>
        <w:autoSpaceDE w:val="0"/>
        <w:autoSpaceDN w:val="0"/>
        <w:adjustRightInd w:val="0"/>
        <w:spacing w:after="0" w:line="240" w:lineRule="auto"/>
        <w:jc w:val="both"/>
      </w:pPr>
      <w:r w:rsidRPr="003873E9">
        <w:t xml:space="preserve">Ersatz der </w:t>
      </w:r>
      <w:proofErr w:type="spellStart"/>
      <w:r w:rsidRPr="003873E9">
        <w:t>Leuch</w:t>
      </w:r>
      <w:r>
        <w:t>ttargethalterung</w:t>
      </w:r>
      <w:proofErr w:type="spellEnd"/>
      <w:r>
        <w:t xml:space="preserve"> auf ø100 mm (LOBI</w:t>
      </w:r>
      <w:r w:rsidRPr="003873E9">
        <w:t>)</w:t>
      </w:r>
    </w:p>
    <w:p w:rsidR="003873E9" w:rsidRDefault="003873E9" w:rsidP="000E704E">
      <w:pPr>
        <w:pStyle w:val="Listenabsatz"/>
        <w:numPr>
          <w:ilvl w:val="0"/>
          <w:numId w:val="13"/>
        </w:numPr>
        <w:autoSpaceDE w:val="0"/>
        <w:autoSpaceDN w:val="0"/>
        <w:adjustRightInd w:val="0"/>
        <w:spacing w:after="0" w:line="240" w:lineRule="auto"/>
        <w:jc w:val="both"/>
      </w:pPr>
      <w:r>
        <w:t>Ausbau der Diagnosekammer (CSTI</w:t>
      </w:r>
      <w:r w:rsidRPr="003873E9">
        <w:t>)</w:t>
      </w:r>
    </w:p>
    <w:p w:rsidR="003873E9" w:rsidRPr="003873E9" w:rsidRDefault="003873E9" w:rsidP="000E704E">
      <w:pPr>
        <w:pStyle w:val="Listenabsatz"/>
        <w:numPr>
          <w:ilvl w:val="0"/>
          <w:numId w:val="13"/>
        </w:numPr>
        <w:autoSpaceDE w:val="0"/>
        <w:autoSpaceDN w:val="0"/>
        <w:adjustRightInd w:val="0"/>
        <w:spacing w:after="0" w:line="240" w:lineRule="auto"/>
        <w:jc w:val="both"/>
      </w:pPr>
      <w:r w:rsidRPr="003873E9">
        <w:t>Anb</w:t>
      </w:r>
      <w:r>
        <w:t>ringung von Justierkonsolen (CSTI</w:t>
      </w:r>
      <w:r w:rsidRPr="003873E9">
        <w:t>)</w:t>
      </w:r>
    </w:p>
    <w:p w:rsidR="003873E9" w:rsidRPr="003873E9" w:rsidRDefault="003873E9" w:rsidP="000E704E">
      <w:pPr>
        <w:pStyle w:val="Listenabsatz"/>
        <w:numPr>
          <w:ilvl w:val="0"/>
          <w:numId w:val="13"/>
        </w:numPr>
        <w:autoSpaceDE w:val="0"/>
        <w:autoSpaceDN w:val="0"/>
        <w:adjustRightInd w:val="0"/>
        <w:spacing w:after="0" w:line="240" w:lineRule="auto"/>
        <w:jc w:val="both"/>
      </w:pPr>
      <w:r>
        <w:t>Transfermessung der Kammer (CSTI</w:t>
      </w:r>
      <w:r w:rsidRPr="003873E9">
        <w:t xml:space="preserve"> / Pschorn /extern)</w:t>
      </w:r>
    </w:p>
    <w:p w:rsidR="003873E9" w:rsidRPr="003873E9" w:rsidRDefault="003873E9" w:rsidP="000E704E">
      <w:pPr>
        <w:pStyle w:val="Listenabsatz"/>
        <w:numPr>
          <w:ilvl w:val="0"/>
          <w:numId w:val="13"/>
        </w:numPr>
        <w:autoSpaceDE w:val="0"/>
        <w:autoSpaceDN w:val="0"/>
        <w:adjustRightInd w:val="0"/>
        <w:spacing w:after="0" w:line="240" w:lineRule="auto"/>
        <w:jc w:val="both"/>
      </w:pPr>
      <w:r w:rsidRPr="003873E9">
        <w:t>Einbau und</w:t>
      </w:r>
      <w:r>
        <w:t xml:space="preserve"> </w:t>
      </w:r>
      <w:proofErr w:type="spellStart"/>
      <w:r>
        <w:t>Justage</w:t>
      </w:r>
      <w:proofErr w:type="spellEnd"/>
      <w:r>
        <w:t xml:space="preserve"> </w:t>
      </w:r>
      <w:proofErr w:type="spellStart"/>
      <w:r>
        <w:t>Leuchttargetantrieb</w:t>
      </w:r>
      <w:proofErr w:type="spellEnd"/>
      <w:r>
        <w:t xml:space="preserve"> (LOBI</w:t>
      </w:r>
      <w:r w:rsidRPr="003873E9">
        <w:t>)</w:t>
      </w:r>
    </w:p>
    <w:p w:rsidR="003873E9" w:rsidRPr="003873E9" w:rsidRDefault="003873E9" w:rsidP="000E704E">
      <w:pPr>
        <w:pStyle w:val="Listenabsatz"/>
        <w:numPr>
          <w:ilvl w:val="0"/>
          <w:numId w:val="13"/>
        </w:numPr>
        <w:autoSpaceDE w:val="0"/>
        <w:autoSpaceDN w:val="0"/>
        <w:adjustRightInd w:val="0"/>
        <w:spacing w:after="0" w:line="240" w:lineRule="auto"/>
        <w:jc w:val="both"/>
      </w:pPr>
      <w:r w:rsidRPr="003873E9">
        <w:t xml:space="preserve">Einbau </w:t>
      </w:r>
      <w:r>
        <w:t>der Kammer in Strahlführung (CSTI</w:t>
      </w:r>
      <w:r w:rsidRPr="003873E9">
        <w:t>)</w:t>
      </w:r>
    </w:p>
    <w:p w:rsidR="003873E9" w:rsidRDefault="003873E9" w:rsidP="000E704E">
      <w:pPr>
        <w:pStyle w:val="Listenabsatz"/>
        <w:numPr>
          <w:ilvl w:val="0"/>
          <w:numId w:val="13"/>
        </w:numPr>
        <w:jc w:val="both"/>
      </w:pPr>
      <w:proofErr w:type="spellStart"/>
      <w:r w:rsidRPr="003873E9">
        <w:t>Feinjustage</w:t>
      </w:r>
      <w:proofErr w:type="spellEnd"/>
      <w:r w:rsidRPr="003873E9">
        <w:t xml:space="preserve"> der Kammer in Strahlführung (</w:t>
      </w:r>
      <w:r>
        <w:t>CSTI</w:t>
      </w:r>
      <w:r w:rsidRPr="003873E9">
        <w:t>/ Pschorn /extern)</w:t>
      </w:r>
      <w:r w:rsidR="00EA7AA5">
        <w:t xml:space="preserve"> </w:t>
      </w:r>
    </w:p>
    <w:p w:rsidR="00EA7AA5" w:rsidRDefault="00644A84" w:rsidP="000E704E">
      <w:pPr>
        <w:pStyle w:val="Listenabsatz"/>
        <w:numPr>
          <w:ilvl w:val="0"/>
          <w:numId w:val="5"/>
        </w:numPr>
        <w:jc w:val="both"/>
      </w:pPr>
      <w:r>
        <w:t>Umstellung der Datenerfassung</w:t>
      </w:r>
      <w:r w:rsidR="003873E9">
        <w:t xml:space="preserve"> </w:t>
      </w:r>
      <w:r>
        <w:t xml:space="preserve">auf CUPID </w:t>
      </w:r>
      <w:r w:rsidR="003873E9">
        <w:t>(LOBI)</w:t>
      </w:r>
    </w:p>
    <w:p w:rsidR="00EA7AA5" w:rsidRDefault="00EA7AA5" w:rsidP="000E704E">
      <w:pPr>
        <w:pStyle w:val="Listenabsatz"/>
        <w:numPr>
          <w:ilvl w:val="0"/>
          <w:numId w:val="5"/>
        </w:numPr>
        <w:jc w:val="both"/>
      </w:pPr>
      <w:r>
        <w:t>Kabelverlegung</w:t>
      </w:r>
      <w:r w:rsidR="008234CA">
        <w:t>s</w:t>
      </w:r>
      <w:r>
        <w:t>arbeiten</w:t>
      </w:r>
      <w:r w:rsidR="003873E9">
        <w:t xml:space="preserve"> (</w:t>
      </w:r>
      <w:proofErr w:type="spellStart"/>
      <w:r w:rsidR="003873E9">
        <w:t>Jöhnke</w:t>
      </w:r>
      <w:proofErr w:type="spellEnd"/>
      <w:r w:rsidR="003873E9">
        <w:t>)</w:t>
      </w:r>
    </w:p>
    <w:p w:rsidR="001B35F6" w:rsidRDefault="00E96411" w:rsidP="000E704E">
      <w:pPr>
        <w:jc w:val="both"/>
        <w:rPr>
          <w:b/>
        </w:rPr>
      </w:pPr>
      <w:r w:rsidRPr="00E96411">
        <w:rPr>
          <w:b/>
        </w:rPr>
        <w:t>Kosten: 26.000 Euro</w:t>
      </w:r>
    </w:p>
    <w:p w:rsidR="00E96411" w:rsidRPr="00E96411" w:rsidRDefault="00DC45BE" w:rsidP="000E704E">
      <w:pPr>
        <w:jc w:val="both"/>
        <w:rPr>
          <w:b/>
        </w:rPr>
      </w:pPr>
      <w:r>
        <w:rPr>
          <w:b/>
        </w:rPr>
        <w:t xml:space="preserve">Kabel und </w:t>
      </w:r>
      <w:r w:rsidR="00E96411">
        <w:rPr>
          <w:b/>
        </w:rPr>
        <w:t>Verkabelungskosten noch offen</w:t>
      </w:r>
    </w:p>
    <w:p w:rsidR="00E96411" w:rsidRDefault="00E96411" w:rsidP="000E704E">
      <w:pPr>
        <w:jc w:val="both"/>
      </w:pPr>
    </w:p>
    <w:p w:rsidR="00DC45BE" w:rsidRDefault="00DC45BE" w:rsidP="000E704E">
      <w:pPr>
        <w:jc w:val="both"/>
        <w:rPr>
          <w:b/>
          <w:sz w:val="32"/>
          <w:szCs w:val="32"/>
        </w:rPr>
      </w:pPr>
      <w:r>
        <w:rPr>
          <w:b/>
          <w:sz w:val="32"/>
          <w:szCs w:val="32"/>
        </w:rPr>
        <w:br w:type="page"/>
      </w:r>
    </w:p>
    <w:p w:rsidR="001B35F6" w:rsidRPr="00D26BE3" w:rsidRDefault="001B35F6" w:rsidP="0039442A">
      <w:pPr>
        <w:pStyle w:val="Listenabsatz"/>
        <w:numPr>
          <w:ilvl w:val="0"/>
          <w:numId w:val="21"/>
        </w:numPr>
        <w:jc w:val="both"/>
        <w:rPr>
          <w:b/>
          <w:sz w:val="24"/>
          <w:szCs w:val="24"/>
        </w:rPr>
      </w:pPr>
      <w:r w:rsidRPr="00D26BE3">
        <w:rPr>
          <w:b/>
          <w:sz w:val="24"/>
          <w:szCs w:val="24"/>
        </w:rPr>
        <w:lastRenderedPageBreak/>
        <w:t>TH1DK2</w:t>
      </w:r>
    </w:p>
    <w:p w:rsidR="000E704E" w:rsidRDefault="000E704E" w:rsidP="000E704E">
      <w:pPr>
        <w:jc w:val="both"/>
      </w:pPr>
      <w:r>
        <w:t>Keine Arbeiten geplant</w:t>
      </w:r>
    </w:p>
    <w:p w:rsidR="001B35F6" w:rsidRDefault="006064DF" w:rsidP="000E704E">
      <w:pPr>
        <w:jc w:val="center"/>
      </w:pPr>
      <w:r>
        <w:rPr>
          <w:noProof/>
          <w:lang w:eastAsia="de-DE"/>
        </w:rPr>
        <w:drawing>
          <wp:inline distT="0" distB="0" distL="0" distR="0" wp14:anchorId="736822F6" wp14:editId="7D122236">
            <wp:extent cx="2700647" cy="2160000"/>
            <wp:effectExtent l="0" t="0" r="508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a:ext>
                      </a:extLst>
                    </a:blip>
                    <a:stretch>
                      <a:fillRect/>
                    </a:stretch>
                  </pic:blipFill>
                  <pic:spPr>
                    <a:xfrm>
                      <a:off x="0" y="0"/>
                      <a:ext cx="2700647" cy="2160000"/>
                    </a:xfrm>
                    <a:prstGeom prst="rect">
                      <a:avLst/>
                    </a:prstGeom>
                  </pic:spPr>
                </pic:pic>
              </a:graphicData>
            </a:graphic>
          </wp:inline>
        </w:drawing>
      </w:r>
    </w:p>
    <w:p w:rsidR="006064DF" w:rsidRDefault="006064DF" w:rsidP="000E704E">
      <w:pPr>
        <w:jc w:val="both"/>
      </w:pPr>
      <w:r>
        <w:t>SEM-</w:t>
      </w:r>
      <w:proofErr w:type="spellStart"/>
      <w:r>
        <w:t>Grid</w:t>
      </w:r>
      <w:proofErr w:type="spellEnd"/>
      <w:r>
        <w:t xml:space="preserve"> von oben</w:t>
      </w:r>
      <w:r w:rsidR="00DC45BE">
        <w:t xml:space="preserve">, </w:t>
      </w:r>
      <w:r>
        <w:t>MWPC von Seite</w:t>
      </w:r>
    </w:p>
    <w:p w:rsidR="002A342E" w:rsidRDefault="00E96411" w:rsidP="000E704E">
      <w:pPr>
        <w:jc w:val="both"/>
        <w:rPr>
          <w:b/>
        </w:rPr>
      </w:pPr>
      <w:r w:rsidRPr="00E96411">
        <w:rPr>
          <w:b/>
        </w:rPr>
        <w:t>Kosten: 0 Euro</w:t>
      </w:r>
    </w:p>
    <w:p w:rsidR="00DC45BE" w:rsidRDefault="00DC45BE" w:rsidP="000E704E">
      <w:pPr>
        <w:jc w:val="both"/>
        <w:rPr>
          <w:b/>
          <w:sz w:val="32"/>
          <w:szCs w:val="32"/>
        </w:rPr>
      </w:pPr>
      <w:r>
        <w:rPr>
          <w:b/>
          <w:sz w:val="32"/>
          <w:szCs w:val="32"/>
        </w:rPr>
        <w:br w:type="page"/>
      </w:r>
    </w:p>
    <w:p w:rsidR="006064DF" w:rsidRPr="00D26BE3" w:rsidRDefault="006064DF" w:rsidP="0039442A">
      <w:pPr>
        <w:pStyle w:val="Listenabsatz"/>
        <w:numPr>
          <w:ilvl w:val="0"/>
          <w:numId w:val="21"/>
        </w:numPr>
        <w:jc w:val="both"/>
        <w:rPr>
          <w:b/>
          <w:sz w:val="24"/>
          <w:szCs w:val="24"/>
        </w:rPr>
      </w:pPr>
      <w:r w:rsidRPr="00D26BE3">
        <w:rPr>
          <w:b/>
          <w:sz w:val="24"/>
          <w:szCs w:val="24"/>
        </w:rPr>
        <w:lastRenderedPageBreak/>
        <w:t>TH1DK4</w:t>
      </w:r>
    </w:p>
    <w:p w:rsidR="000E704E" w:rsidRDefault="000E704E" w:rsidP="000E704E">
      <w:pPr>
        <w:jc w:val="both"/>
      </w:pPr>
      <w:r>
        <w:t>Keine Arbeiten geplant</w:t>
      </w:r>
    </w:p>
    <w:p w:rsidR="006064DF" w:rsidRDefault="006064DF" w:rsidP="004E56C1">
      <w:pPr>
        <w:jc w:val="center"/>
      </w:pPr>
      <w:r>
        <w:rPr>
          <w:noProof/>
          <w:lang w:eastAsia="de-DE"/>
        </w:rPr>
        <w:drawing>
          <wp:inline distT="0" distB="0" distL="0" distR="0" wp14:anchorId="3BB772B8" wp14:editId="07B8D57D">
            <wp:extent cx="2423880" cy="216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a:ext>
                      </a:extLst>
                    </a:blip>
                    <a:stretch>
                      <a:fillRect/>
                    </a:stretch>
                  </pic:blipFill>
                  <pic:spPr>
                    <a:xfrm>
                      <a:off x="0" y="0"/>
                      <a:ext cx="2423880" cy="2160000"/>
                    </a:xfrm>
                    <a:prstGeom prst="rect">
                      <a:avLst/>
                    </a:prstGeom>
                  </pic:spPr>
                </pic:pic>
              </a:graphicData>
            </a:graphic>
          </wp:inline>
        </w:drawing>
      </w:r>
    </w:p>
    <w:p w:rsidR="006064DF" w:rsidRDefault="006064DF" w:rsidP="000E704E">
      <w:pPr>
        <w:jc w:val="both"/>
      </w:pPr>
      <w:r>
        <w:t>PDC von oben</w:t>
      </w:r>
      <w:r w:rsidR="00DC45BE">
        <w:t xml:space="preserve">, </w:t>
      </w:r>
      <w:r>
        <w:t>MWPC von Seite</w:t>
      </w:r>
    </w:p>
    <w:p w:rsidR="00E96411" w:rsidRDefault="00E96411" w:rsidP="000E704E">
      <w:pPr>
        <w:jc w:val="both"/>
        <w:rPr>
          <w:b/>
        </w:rPr>
      </w:pPr>
      <w:r w:rsidRPr="00E96411">
        <w:rPr>
          <w:b/>
        </w:rPr>
        <w:t>Kosten: 0 Euro</w:t>
      </w:r>
    </w:p>
    <w:p w:rsidR="006064DF" w:rsidRDefault="006064DF" w:rsidP="000E704E">
      <w:pPr>
        <w:jc w:val="both"/>
      </w:pPr>
    </w:p>
    <w:p w:rsidR="00DC45BE" w:rsidRDefault="00DC45BE" w:rsidP="000E704E">
      <w:pPr>
        <w:jc w:val="both"/>
        <w:rPr>
          <w:b/>
          <w:sz w:val="32"/>
          <w:szCs w:val="32"/>
        </w:rPr>
      </w:pPr>
      <w:r>
        <w:rPr>
          <w:b/>
          <w:sz w:val="32"/>
          <w:szCs w:val="32"/>
        </w:rPr>
        <w:br w:type="page"/>
      </w:r>
    </w:p>
    <w:p w:rsidR="006064DF" w:rsidRPr="00D26BE3" w:rsidRDefault="006064DF" w:rsidP="0039442A">
      <w:pPr>
        <w:pStyle w:val="Listenabsatz"/>
        <w:numPr>
          <w:ilvl w:val="0"/>
          <w:numId w:val="21"/>
        </w:numPr>
        <w:jc w:val="both"/>
        <w:rPr>
          <w:b/>
          <w:sz w:val="24"/>
          <w:szCs w:val="24"/>
        </w:rPr>
      </w:pPr>
      <w:r w:rsidRPr="00D26BE3">
        <w:rPr>
          <w:b/>
          <w:sz w:val="24"/>
          <w:szCs w:val="24"/>
        </w:rPr>
        <w:lastRenderedPageBreak/>
        <w:t>TH2DK2</w:t>
      </w:r>
    </w:p>
    <w:p w:rsidR="004E56C1" w:rsidRDefault="004E56C1" w:rsidP="004E56C1">
      <w:pPr>
        <w:jc w:val="both"/>
      </w:pPr>
      <w:r>
        <w:t>Keine Arbeiten geplant</w:t>
      </w:r>
    </w:p>
    <w:p w:rsidR="00644A84" w:rsidRDefault="00644A84" w:rsidP="000E704E">
      <w:pPr>
        <w:jc w:val="both"/>
      </w:pPr>
      <w:r>
        <w:t>Möglicher Einbauort für SEM-Detektor</w:t>
      </w:r>
    </w:p>
    <w:p w:rsidR="00980B6B" w:rsidRDefault="006064DF" w:rsidP="004E56C1">
      <w:pPr>
        <w:jc w:val="center"/>
      </w:pPr>
      <w:r>
        <w:rPr>
          <w:noProof/>
          <w:lang w:eastAsia="de-DE"/>
        </w:rPr>
        <w:drawing>
          <wp:inline distT="0" distB="0" distL="0" distR="0" wp14:anchorId="58E2CB50" wp14:editId="0F9EB107">
            <wp:extent cx="1623667" cy="216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a:ext>
                      </a:extLst>
                    </a:blip>
                    <a:stretch>
                      <a:fillRect/>
                    </a:stretch>
                  </pic:blipFill>
                  <pic:spPr>
                    <a:xfrm>
                      <a:off x="0" y="0"/>
                      <a:ext cx="1623667" cy="2160000"/>
                    </a:xfrm>
                    <a:prstGeom prst="rect">
                      <a:avLst/>
                    </a:prstGeom>
                  </pic:spPr>
                </pic:pic>
              </a:graphicData>
            </a:graphic>
          </wp:inline>
        </w:drawing>
      </w:r>
    </w:p>
    <w:p w:rsidR="006064DF" w:rsidRDefault="006064DF" w:rsidP="000E704E">
      <w:pPr>
        <w:jc w:val="both"/>
      </w:pPr>
      <w:r>
        <w:t>SEM-</w:t>
      </w:r>
      <w:proofErr w:type="spellStart"/>
      <w:r>
        <w:t>Grid</w:t>
      </w:r>
      <w:proofErr w:type="spellEnd"/>
      <w:r>
        <w:t xml:space="preserve"> von oben</w:t>
      </w:r>
    </w:p>
    <w:p w:rsidR="00E96411" w:rsidRDefault="00E96411" w:rsidP="000E704E">
      <w:pPr>
        <w:jc w:val="both"/>
        <w:rPr>
          <w:b/>
        </w:rPr>
      </w:pPr>
      <w:r w:rsidRPr="00E96411">
        <w:rPr>
          <w:b/>
        </w:rPr>
        <w:t>Kosten: 0 Euro</w:t>
      </w:r>
    </w:p>
    <w:p w:rsidR="002A342E" w:rsidRDefault="002A342E" w:rsidP="000E704E">
      <w:pPr>
        <w:jc w:val="both"/>
      </w:pPr>
    </w:p>
    <w:p w:rsidR="00DC45BE" w:rsidRDefault="00DC45BE" w:rsidP="000E704E">
      <w:pPr>
        <w:jc w:val="both"/>
        <w:rPr>
          <w:b/>
          <w:sz w:val="32"/>
          <w:szCs w:val="32"/>
        </w:rPr>
      </w:pPr>
    </w:p>
    <w:p w:rsidR="00DC45BE" w:rsidRDefault="00DC45BE" w:rsidP="000E704E">
      <w:pPr>
        <w:jc w:val="both"/>
        <w:rPr>
          <w:b/>
          <w:sz w:val="32"/>
          <w:szCs w:val="32"/>
        </w:rPr>
      </w:pPr>
    </w:p>
    <w:p w:rsidR="00DC45BE" w:rsidRDefault="00DC45BE" w:rsidP="000E704E">
      <w:pPr>
        <w:jc w:val="both"/>
        <w:rPr>
          <w:b/>
          <w:sz w:val="32"/>
          <w:szCs w:val="32"/>
        </w:rPr>
      </w:pPr>
    </w:p>
    <w:p w:rsidR="00DC45BE" w:rsidRDefault="00DC45BE" w:rsidP="000E704E">
      <w:pPr>
        <w:jc w:val="both"/>
        <w:rPr>
          <w:b/>
          <w:sz w:val="32"/>
          <w:szCs w:val="32"/>
        </w:rPr>
      </w:pPr>
    </w:p>
    <w:p w:rsidR="00DC45BE" w:rsidRDefault="00DC45BE" w:rsidP="000E704E">
      <w:pPr>
        <w:jc w:val="both"/>
        <w:rPr>
          <w:b/>
          <w:sz w:val="32"/>
          <w:szCs w:val="32"/>
        </w:rPr>
      </w:pPr>
      <w:r>
        <w:rPr>
          <w:b/>
          <w:sz w:val="32"/>
          <w:szCs w:val="32"/>
        </w:rPr>
        <w:br w:type="page"/>
      </w:r>
    </w:p>
    <w:p w:rsidR="006064DF" w:rsidRPr="00D26BE3" w:rsidRDefault="004B4396" w:rsidP="0039442A">
      <w:pPr>
        <w:pStyle w:val="Listenabsatz"/>
        <w:numPr>
          <w:ilvl w:val="0"/>
          <w:numId w:val="21"/>
        </w:numPr>
        <w:jc w:val="both"/>
        <w:rPr>
          <w:b/>
          <w:sz w:val="24"/>
          <w:szCs w:val="24"/>
        </w:rPr>
      </w:pPr>
      <w:r w:rsidRPr="00D26BE3">
        <w:rPr>
          <w:b/>
          <w:sz w:val="24"/>
          <w:szCs w:val="24"/>
        </w:rPr>
        <w:lastRenderedPageBreak/>
        <w:t>TH2DK3</w:t>
      </w:r>
    </w:p>
    <w:p w:rsidR="004B4396" w:rsidRDefault="004B4396" w:rsidP="004E56C1">
      <w:pPr>
        <w:jc w:val="center"/>
      </w:pPr>
      <w:r>
        <w:rPr>
          <w:noProof/>
          <w:lang w:eastAsia="de-DE"/>
        </w:rPr>
        <w:drawing>
          <wp:inline distT="0" distB="0" distL="0" distR="0" wp14:anchorId="55FA21C6" wp14:editId="77EE86A9">
            <wp:extent cx="1848005" cy="2160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a:ext>
                      </a:extLst>
                    </a:blip>
                    <a:stretch>
                      <a:fillRect/>
                    </a:stretch>
                  </pic:blipFill>
                  <pic:spPr>
                    <a:xfrm>
                      <a:off x="0" y="0"/>
                      <a:ext cx="1848005" cy="2160000"/>
                    </a:xfrm>
                    <a:prstGeom prst="rect">
                      <a:avLst/>
                    </a:prstGeom>
                  </pic:spPr>
                </pic:pic>
              </a:graphicData>
            </a:graphic>
          </wp:inline>
        </w:drawing>
      </w:r>
    </w:p>
    <w:p w:rsidR="001701A7" w:rsidRDefault="001701A7" w:rsidP="000E704E">
      <w:pPr>
        <w:autoSpaceDE w:val="0"/>
        <w:autoSpaceDN w:val="0"/>
        <w:adjustRightInd w:val="0"/>
        <w:spacing w:after="0" w:line="240" w:lineRule="auto"/>
        <w:jc w:val="both"/>
        <w:rPr>
          <w:b/>
        </w:rPr>
      </w:pPr>
      <w:r w:rsidRPr="001701A7">
        <w:rPr>
          <w:b/>
        </w:rPr>
        <w:t>Durchzuführende Arbeiten:</w:t>
      </w:r>
    </w:p>
    <w:p w:rsidR="001701A7" w:rsidRDefault="001701A7" w:rsidP="000E704E">
      <w:pPr>
        <w:pStyle w:val="Listenabsatz"/>
        <w:numPr>
          <w:ilvl w:val="0"/>
          <w:numId w:val="14"/>
        </w:numPr>
        <w:jc w:val="both"/>
      </w:pPr>
      <w:r>
        <w:t xml:space="preserve">Bestellung </w:t>
      </w:r>
      <w:r w:rsidR="00C63F87">
        <w:t xml:space="preserve">einer </w:t>
      </w:r>
      <w:r>
        <w:t>neue</w:t>
      </w:r>
      <w:r w:rsidR="00C63F87">
        <w:t>n</w:t>
      </w:r>
      <w:r>
        <w:t xml:space="preserve"> Vakuum</w:t>
      </w:r>
      <w:r w:rsidR="00C63F87">
        <w:t>k</w:t>
      </w:r>
      <w:r w:rsidR="00794A68">
        <w:t>ammer</w:t>
      </w:r>
      <w:r>
        <w:t xml:space="preserve"> (LOBI)</w:t>
      </w:r>
    </w:p>
    <w:p w:rsidR="00EA0423" w:rsidRDefault="00EA0423" w:rsidP="000E704E">
      <w:pPr>
        <w:pStyle w:val="Listenabsatz"/>
        <w:jc w:val="both"/>
      </w:pPr>
      <w:r w:rsidRPr="00EA0423">
        <w:rPr>
          <w:noProof/>
          <w:lang w:eastAsia="de-DE"/>
        </w:rPr>
        <w:drawing>
          <wp:inline distT="0" distB="0" distL="0" distR="0" wp14:anchorId="14B10A84" wp14:editId="66ED2D03">
            <wp:extent cx="2015317" cy="1787670"/>
            <wp:effectExtent l="0" t="0" r="4445" b="3175"/>
            <wp:docPr id="72710" name="Picture 6" descr="HES-DK 1230 Ty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0" name="Picture 6" descr="HES-DK 1230 Typ3"/>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017767" cy="1789843"/>
                    </a:xfrm>
                    <a:prstGeom prst="rect">
                      <a:avLst/>
                    </a:prstGeom>
                    <a:noFill/>
                    <a:extLst/>
                  </pic:spPr>
                </pic:pic>
              </a:graphicData>
            </a:graphic>
          </wp:inline>
        </w:drawing>
      </w:r>
    </w:p>
    <w:p w:rsidR="001701A7" w:rsidRPr="003873E9" w:rsidRDefault="001701A7" w:rsidP="000E704E">
      <w:pPr>
        <w:pStyle w:val="Listenabsatz"/>
        <w:numPr>
          <w:ilvl w:val="0"/>
          <w:numId w:val="13"/>
        </w:numPr>
        <w:autoSpaceDE w:val="0"/>
        <w:autoSpaceDN w:val="0"/>
        <w:adjustRightInd w:val="0"/>
        <w:spacing w:after="0" w:line="240" w:lineRule="auto"/>
        <w:jc w:val="both"/>
      </w:pPr>
      <w:r w:rsidRPr="003873E9">
        <w:t xml:space="preserve">Ersatz des </w:t>
      </w:r>
      <w:r>
        <w:t xml:space="preserve">vorhandenen </w:t>
      </w:r>
      <w:proofErr w:type="spellStart"/>
      <w:r>
        <w:t>Pneumatikantrieb</w:t>
      </w:r>
      <w:r w:rsidR="00C63F87">
        <w:t>s</w:t>
      </w:r>
      <w:proofErr w:type="spellEnd"/>
      <w:r>
        <w:t xml:space="preserve"> (LOBI</w:t>
      </w:r>
      <w:r w:rsidRPr="003873E9">
        <w:t>)</w:t>
      </w:r>
    </w:p>
    <w:p w:rsidR="001701A7" w:rsidRPr="003873E9" w:rsidRDefault="001701A7" w:rsidP="000E704E">
      <w:pPr>
        <w:pStyle w:val="Listenabsatz"/>
        <w:numPr>
          <w:ilvl w:val="0"/>
          <w:numId w:val="13"/>
        </w:numPr>
        <w:autoSpaceDE w:val="0"/>
        <w:autoSpaceDN w:val="0"/>
        <w:adjustRightInd w:val="0"/>
        <w:spacing w:after="0" w:line="240" w:lineRule="auto"/>
        <w:jc w:val="both"/>
      </w:pPr>
      <w:r w:rsidRPr="003873E9">
        <w:t xml:space="preserve">Ersatz der </w:t>
      </w:r>
      <w:proofErr w:type="spellStart"/>
      <w:r w:rsidRPr="003873E9">
        <w:t>Leuch</w:t>
      </w:r>
      <w:r>
        <w:t>ttargethalterung</w:t>
      </w:r>
      <w:proofErr w:type="spellEnd"/>
      <w:r>
        <w:t xml:space="preserve"> auf ø100 mm (LOBI</w:t>
      </w:r>
      <w:r w:rsidRPr="003873E9">
        <w:t>)</w:t>
      </w:r>
    </w:p>
    <w:p w:rsidR="001701A7" w:rsidRDefault="001701A7" w:rsidP="000E704E">
      <w:pPr>
        <w:pStyle w:val="Listenabsatz"/>
        <w:numPr>
          <w:ilvl w:val="0"/>
          <w:numId w:val="13"/>
        </w:numPr>
        <w:autoSpaceDE w:val="0"/>
        <w:autoSpaceDN w:val="0"/>
        <w:adjustRightInd w:val="0"/>
        <w:spacing w:after="0" w:line="240" w:lineRule="auto"/>
        <w:jc w:val="both"/>
      </w:pPr>
      <w:r>
        <w:t>Ausbau der Diagnosekammer (CSTI</w:t>
      </w:r>
      <w:r w:rsidRPr="003873E9">
        <w:t>)</w:t>
      </w:r>
    </w:p>
    <w:p w:rsidR="001701A7" w:rsidRPr="003873E9" w:rsidRDefault="001701A7" w:rsidP="000E704E">
      <w:pPr>
        <w:pStyle w:val="Listenabsatz"/>
        <w:numPr>
          <w:ilvl w:val="0"/>
          <w:numId w:val="13"/>
        </w:numPr>
        <w:autoSpaceDE w:val="0"/>
        <w:autoSpaceDN w:val="0"/>
        <w:adjustRightInd w:val="0"/>
        <w:spacing w:after="0" w:line="240" w:lineRule="auto"/>
        <w:jc w:val="both"/>
      </w:pPr>
      <w:r w:rsidRPr="003873E9">
        <w:t>Anb</w:t>
      </w:r>
      <w:r>
        <w:t>ringung von Justierkonsolen (CSTI</w:t>
      </w:r>
      <w:r w:rsidRPr="003873E9">
        <w:t>)</w:t>
      </w:r>
    </w:p>
    <w:p w:rsidR="001701A7" w:rsidRPr="003873E9" w:rsidRDefault="001701A7" w:rsidP="000E704E">
      <w:pPr>
        <w:pStyle w:val="Listenabsatz"/>
        <w:numPr>
          <w:ilvl w:val="0"/>
          <w:numId w:val="13"/>
        </w:numPr>
        <w:autoSpaceDE w:val="0"/>
        <w:autoSpaceDN w:val="0"/>
        <w:adjustRightInd w:val="0"/>
        <w:spacing w:after="0" w:line="240" w:lineRule="auto"/>
        <w:jc w:val="both"/>
      </w:pPr>
      <w:r>
        <w:t>Transfermessung der Kammer (CSTI</w:t>
      </w:r>
      <w:r w:rsidRPr="003873E9">
        <w:t xml:space="preserve"> / Pschorn /extern)</w:t>
      </w:r>
    </w:p>
    <w:p w:rsidR="001701A7" w:rsidRPr="003873E9" w:rsidRDefault="001701A7" w:rsidP="000E704E">
      <w:pPr>
        <w:pStyle w:val="Listenabsatz"/>
        <w:numPr>
          <w:ilvl w:val="0"/>
          <w:numId w:val="13"/>
        </w:numPr>
        <w:autoSpaceDE w:val="0"/>
        <w:autoSpaceDN w:val="0"/>
        <w:adjustRightInd w:val="0"/>
        <w:spacing w:after="0" w:line="240" w:lineRule="auto"/>
        <w:jc w:val="both"/>
      </w:pPr>
      <w:r w:rsidRPr="003873E9">
        <w:t>Einbau und</w:t>
      </w:r>
      <w:r>
        <w:t xml:space="preserve"> </w:t>
      </w:r>
      <w:proofErr w:type="spellStart"/>
      <w:r>
        <w:t>Justage</w:t>
      </w:r>
      <w:proofErr w:type="spellEnd"/>
      <w:r>
        <w:t xml:space="preserve"> </w:t>
      </w:r>
      <w:proofErr w:type="spellStart"/>
      <w:r>
        <w:t>Leuchttargetantrieb</w:t>
      </w:r>
      <w:proofErr w:type="spellEnd"/>
      <w:r>
        <w:t xml:space="preserve"> (LOBI</w:t>
      </w:r>
      <w:r w:rsidRPr="003873E9">
        <w:t>)</w:t>
      </w:r>
    </w:p>
    <w:p w:rsidR="001701A7" w:rsidRPr="003873E9" w:rsidRDefault="001701A7" w:rsidP="000E704E">
      <w:pPr>
        <w:pStyle w:val="Listenabsatz"/>
        <w:numPr>
          <w:ilvl w:val="0"/>
          <w:numId w:val="13"/>
        </w:numPr>
        <w:autoSpaceDE w:val="0"/>
        <w:autoSpaceDN w:val="0"/>
        <w:adjustRightInd w:val="0"/>
        <w:spacing w:after="0" w:line="240" w:lineRule="auto"/>
        <w:jc w:val="both"/>
      </w:pPr>
      <w:r w:rsidRPr="003873E9">
        <w:t xml:space="preserve">Einbau </w:t>
      </w:r>
      <w:r>
        <w:t>der Kammer in Strahlführung (CSTI</w:t>
      </w:r>
      <w:r w:rsidRPr="003873E9">
        <w:t>)</w:t>
      </w:r>
    </w:p>
    <w:p w:rsidR="001701A7" w:rsidRDefault="001701A7" w:rsidP="000E704E">
      <w:pPr>
        <w:pStyle w:val="Listenabsatz"/>
        <w:numPr>
          <w:ilvl w:val="0"/>
          <w:numId w:val="13"/>
        </w:numPr>
        <w:jc w:val="both"/>
      </w:pPr>
      <w:proofErr w:type="spellStart"/>
      <w:r w:rsidRPr="003873E9">
        <w:t>Feinjustage</w:t>
      </w:r>
      <w:proofErr w:type="spellEnd"/>
      <w:r w:rsidRPr="003873E9">
        <w:t xml:space="preserve"> der Kammer in Strahlführung (</w:t>
      </w:r>
      <w:r>
        <w:t>CSTI</w:t>
      </w:r>
      <w:r w:rsidRPr="003873E9">
        <w:t>/ Pschorn /extern)</w:t>
      </w:r>
      <w:r>
        <w:t xml:space="preserve"> </w:t>
      </w:r>
    </w:p>
    <w:p w:rsidR="00C63F87" w:rsidRDefault="00C63F87" w:rsidP="000E704E">
      <w:pPr>
        <w:pStyle w:val="Listenabsatz"/>
        <w:numPr>
          <w:ilvl w:val="0"/>
          <w:numId w:val="5"/>
        </w:numPr>
        <w:jc w:val="both"/>
      </w:pPr>
      <w:r>
        <w:t>Umstellung der Datenerfassung auf CUPID (LOBI)</w:t>
      </w:r>
    </w:p>
    <w:p w:rsidR="001701A7" w:rsidRDefault="001701A7" w:rsidP="000E704E">
      <w:pPr>
        <w:pStyle w:val="Listenabsatz"/>
        <w:numPr>
          <w:ilvl w:val="0"/>
          <w:numId w:val="5"/>
        </w:numPr>
        <w:jc w:val="both"/>
      </w:pPr>
      <w:r>
        <w:t>Kabelverlegungsarbeiten (</w:t>
      </w:r>
      <w:proofErr w:type="spellStart"/>
      <w:r>
        <w:t>Jöhnke</w:t>
      </w:r>
      <w:proofErr w:type="spellEnd"/>
      <w:r>
        <w:t>)</w:t>
      </w:r>
    </w:p>
    <w:p w:rsidR="00E96411" w:rsidRDefault="00E96411" w:rsidP="000E704E">
      <w:pPr>
        <w:jc w:val="both"/>
        <w:rPr>
          <w:b/>
        </w:rPr>
      </w:pPr>
      <w:r w:rsidRPr="00E96411">
        <w:rPr>
          <w:b/>
        </w:rPr>
        <w:t>Kosten: 38.000 Euro</w:t>
      </w:r>
    </w:p>
    <w:p w:rsidR="00E96411" w:rsidRPr="00E96411" w:rsidRDefault="00DC45BE" w:rsidP="000E704E">
      <w:pPr>
        <w:jc w:val="both"/>
        <w:rPr>
          <w:b/>
        </w:rPr>
      </w:pPr>
      <w:r>
        <w:rPr>
          <w:b/>
        </w:rPr>
        <w:t xml:space="preserve">Kabel und </w:t>
      </w:r>
      <w:r w:rsidR="00E96411">
        <w:rPr>
          <w:b/>
        </w:rPr>
        <w:t>Verkabelungskosten noch offen</w:t>
      </w:r>
    </w:p>
    <w:p w:rsidR="004B4396" w:rsidRDefault="004B4396" w:rsidP="000E704E">
      <w:pPr>
        <w:jc w:val="both"/>
      </w:pPr>
    </w:p>
    <w:p w:rsidR="00DC45BE" w:rsidRDefault="00DC45BE" w:rsidP="000E704E">
      <w:pPr>
        <w:jc w:val="both"/>
        <w:rPr>
          <w:b/>
          <w:sz w:val="32"/>
          <w:szCs w:val="32"/>
        </w:rPr>
      </w:pPr>
      <w:r>
        <w:rPr>
          <w:b/>
          <w:sz w:val="32"/>
          <w:szCs w:val="32"/>
        </w:rPr>
        <w:br w:type="page"/>
      </w:r>
    </w:p>
    <w:p w:rsidR="004B4396" w:rsidRPr="00D26BE3" w:rsidRDefault="004B4396" w:rsidP="0039442A">
      <w:pPr>
        <w:pStyle w:val="Listenabsatz"/>
        <w:numPr>
          <w:ilvl w:val="0"/>
          <w:numId w:val="21"/>
        </w:numPr>
        <w:jc w:val="both"/>
        <w:rPr>
          <w:b/>
          <w:sz w:val="24"/>
          <w:szCs w:val="24"/>
        </w:rPr>
      </w:pPr>
      <w:r w:rsidRPr="00D26BE3">
        <w:rPr>
          <w:b/>
          <w:sz w:val="24"/>
          <w:szCs w:val="24"/>
        </w:rPr>
        <w:t>TH2DKA</w:t>
      </w:r>
    </w:p>
    <w:p w:rsidR="004B4396" w:rsidRDefault="004B4396" w:rsidP="004E56C1">
      <w:pPr>
        <w:jc w:val="center"/>
      </w:pPr>
      <w:r>
        <w:rPr>
          <w:noProof/>
          <w:lang w:eastAsia="de-DE"/>
        </w:rPr>
        <w:drawing>
          <wp:inline distT="0" distB="0" distL="0" distR="0" wp14:anchorId="33E4BBBC" wp14:editId="6902E77F">
            <wp:extent cx="1728955" cy="2160000"/>
            <wp:effectExtent l="0" t="0" r="508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a:ext>
                      </a:extLst>
                    </a:blip>
                    <a:stretch>
                      <a:fillRect/>
                    </a:stretch>
                  </pic:blipFill>
                  <pic:spPr>
                    <a:xfrm>
                      <a:off x="0" y="0"/>
                      <a:ext cx="1728955" cy="2160000"/>
                    </a:xfrm>
                    <a:prstGeom prst="rect">
                      <a:avLst/>
                    </a:prstGeom>
                  </pic:spPr>
                </pic:pic>
              </a:graphicData>
            </a:graphic>
          </wp:inline>
        </w:drawing>
      </w:r>
    </w:p>
    <w:p w:rsidR="001701A7" w:rsidRDefault="00EA0423" w:rsidP="000E704E">
      <w:pPr>
        <w:jc w:val="both"/>
      </w:pPr>
      <w:r>
        <w:rPr>
          <w:noProof/>
          <w:lang w:eastAsia="de-DE"/>
        </w:rPr>
        <w:drawing>
          <wp:inline distT="0" distB="0" distL="0" distR="0" wp14:anchorId="2F77E8ED" wp14:editId="262F9441">
            <wp:extent cx="1418499" cy="4359489"/>
            <wp:effectExtent l="0" t="3810" r="6985" b="698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a:ext>
                      </a:extLst>
                    </a:blip>
                    <a:stretch>
                      <a:fillRect/>
                    </a:stretch>
                  </pic:blipFill>
                  <pic:spPr>
                    <a:xfrm rot="5400000">
                      <a:off x="0" y="0"/>
                      <a:ext cx="1419881" cy="4363736"/>
                    </a:xfrm>
                    <a:prstGeom prst="rect">
                      <a:avLst/>
                    </a:prstGeom>
                  </pic:spPr>
                </pic:pic>
              </a:graphicData>
            </a:graphic>
          </wp:inline>
        </w:drawing>
      </w:r>
      <w:r>
        <w:rPr>
          <w:noProof/>
          <w:lang w:eastAsia="de-DE"/>
        </w:rPr>
        <w:drawing>
          <wp:inline distT="0" distB="0" distL="0" distR="0" wp14:anchorId="0A575862" wp14:editId="53E6681D">
            <wp:extent cx="1357480" cy="1474669"/>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a:ext>
                      </a:extLst>
                    </a:blip>
                    <a:stretch>
                      <a:fillRect/>
                    </a:stretch>
                  </pic:blipFill>
                  <pic:spPr>
                    <a:xfrm>
                      <a:off x="0" y="0"/>
                      <a:ext cx="1357467" cy="1474655"/>
                    </a:xfrm>
                    <a:prstGeom prst="rect">
                      <a:avLst/>
                    </a:prstGeom>
                  </pic:spPr>
                </pic:pic>
              </a:graphicData>
            </a:graphic>
          </wp:inline>
        </w:drawing>
      </w:r>
    </w:p>
    <w:p w:rsidR="001701A7" w:rsidRDefault="001701A7" w:rsidP="000E704E">
      <w:pPr>
        <w:autoSpaceDE w:val="0"/>
        <w:autoSpaceDN w:val="0"/>
        <w:adjustRightInd w:val="0"/>
        <w:spacing w:after="0" w:line="240" w:lineRule="auto"/>
        <w:jc w:val="both"/>
        <w:rPr>
          <w:b/>
        </w:rPr>
      </w:pPr>
      <w:r w:rsidRPr="001701A7">
        <w:rPr>
          <w:b/>
        </w:rPr>
        <w:t>Durchzuführende Arbeiten:</w:t>
      </w:r>
    </w:p>
    <w:p w:rsidR="001701A7" w:rsidRDefault="00C63F87" w:rsidP="000E704E">
      <w:pPr>
        <w:pStyle w:val="Listenabsatz"/>
        <w:numPr>
          <w:ilvl w:val="0"/>
          <w:numId w:val="14"/>
        </w:numPr>
        <w:jc w:val="both"/>
      </w:pPr>
      <w:r>
        <w:t>N</w:t>
      </w:r>
      <w:r w:rsidR="001701A7">
        <w:t>eue Vakuum</w:t>
      </w:r>
      <w:r>
        <w:t>k</w:t>
      </w:r>
      <w:r w:rsidR="00794A68">
        <w:t>ammer</w:t>
      </w:r>
      <w:r>
        <w:t>, vorhanden aus Bestand</w:t>
      </w:r>
      <w:r w:rsidR="00794A68">
        <w:t xml:space="preserve"> NE8</w:t>
      </w:r>
      <w:r w:rsidR="001701A7">
        <w:t xml:space="preserve"> (LOBI)</w:t>
      </w:r>
    </w:p>
    <w:p w:rsidR="001701A7" w:rsidRPr="003873E9" w:rsidRDefault="001701A7" w:rsidP="000E704E">
      <w:pPr>
        <w:pStyle w:val="Listenabsatz"/>
        <w:numPr>
          <w:ilvl w:val="0"/>
          <w:numId w:val="13"/>
        </w:numPr>
        <w:autoSpaceDE w:val="0"/>
        <w:autoSpaceDN w:val="0"/>
        <w:adjustRightInd w:val="0"/>
        <w:spacing w:after="0" w:line="240" w:lineRule="auto"/>
        <w:jc w:val="both"/>
      </w:pPr>
      <w:r w:rsidRPr="003873E9">
        <w:t xml:space="preserve">Ersatz des </w:t>
      </w:r>
      <w:r>
        <w:t xml:space="preserve">vorhandenen </w:t>
      </w:r>
      <w:proofErr w:type="spellStart"/>
      <w:r>
        <w:t>Pneumatikantrieb</w:t>
      </w:r>
      <w:r w:rsidR="00C63F87">
        <w:t>s</w:t>
      </w:r>
      <w:proofErr w:type="spellEnd"/>
      <w:r>
        <w:t xml:space="preserve"> (LOBI</w:t>
      </w:r>
      <w:r w:rsidRPr="003873E9">
        <w:t>)</w:t>
      </w:r>
      <w:r w:rsidR="00794A68">
        <w:t xml:space="preserve"> </w:t>
      </w:r>
    </w:p>
    <w:p w:rsidR="001701A7" w:rsidRPr="003873E9" w:rsidRDefault="00794A68" w:rsidP="000E704E">
      <w:pPr>
        <w:pStyle w:val="Listenabsatz"/>
        <w:numPr>
          <w:ilvl w:val="0"/>
          <w:numId w:val="13"/>
        </w:numPr>
        <w:autoSpaceDE w:val="0"/>
        <w:autoSpaceDN w:val="0"/>
        <w:adjustRightInd w:val="0"/>
        <w:spacing w:after="0" w:line="240" w:lineRule="auto"/>
        <w:jc w:val="both"/>
      </w:pPr>
      <w:r>
        <w:t xml:space="preserve">2x </w:t>
      </w:r>
      <w:r w:rsidR="001701A7" w:rsidRPr="003873E9">
        <w:t xml:space="preserve">Ersatz der </w:t>
      </w:r>
      <w:proofErr w:type="spellStart"/>
      <w:r w:rsidR="001701A7" w:rsidRPr="003873E9">
        <w:t>Leuch</w:t>
      </w:r>
      <w:r w:rsidR="001701A7">
        <w:t>ttargethalterung</w:t>
      </w:r>
      <w:proofErr w:type="spellEnd"/>
      <w:r w:rsidR="001701A7">
        <w:t xml:space="preserve"> auf ø100 mm (LOBI</w:t>
      </w:r>
      <w:r w:rsidR="001701A7" w:rsidRPr="003873E9">
        <w:t>)</w:t>
      </w:r>
      <w:r>
        <w:t xml:space="preserve"> für normale</w:t>
      </w:r>
      <w:r w:rsidR="00C63F87">
        <w:t>s</w:t>
      </w:r>
      <w:r>
        <w:t xml:space="preserve"> </w:t>
      </w:r>
      <w:r w:rsidR="00C63F87">
        <w:t>Leuchtt</w:t>
      </w:r>
      <w:r>
        <w:t>arget und Stern-Leuchttarget</w:t>
      </w:r>
      <w:r w:rsidR="00832A67">
        <w:t xml:space="preserve"> („Halo-Target“)</w:t>
      </w:r>
      <w:r w:rsidR="00C63F87">
        <w:t xml:space="preserve"> mit kleiner Massenbelegung</w:t>
      </w:r>
    </w:p>
    <w:p w:rsidR="001701A7" w:rsidRDefault="001701A7" w:rsidP="000E704E">
      <w:pPr>
        <w:pStyle w:val="Listenabsatz"/>
        <w:numPr>
          <w:ilvl w:val="0"/>
          <w:numId w:val="13"/>
        </w:numPr>
        <w:autoSpaceDE w:val="0"/>
        <w:autoSpaceDN w:val="0"/>
        <w:adjustRightInd w:val="0"/>
        <w:spacing w:after="0" w:line="240" w:lineRule="auto"/>
        <w:jc w:val="both"/>
      </w:pPr>
      <w:r>
        <w:t>Ausbau der Diagnosekammer (CSTI</w:t>
      </w:r>
      <w:r w:rsidRPr="003873E9">
        <w:t>)</w:t>
      </w:r>
    </w:p>
    <w:p w:rsidR="001701A7" w:rsidRPr="003873E9" w:rsidRDefault="001701A7" w:rsidP="000E704E">
      <w:pPr>
        <w:pStyle w:val="Listenabsatz"/>
        <w:numPr>
          <w:ilvl w:val="0"/>
          <w:numId w:val="13"/>
        </w:numPr>
        <w:autoSpaceDE w:val="0"/>
        <w:autoSpaceDN w:val="0"/>
        <w:adjustRightInd w:val="0"/>
        <w:spacing w:after="0" w:line="240" w:lineRule="auto"/>
        <w:jc w:val="both"/>
      </w:pPr>
      <w:r w:rsidRPr="003873E9">
        <w:t>Anb</w:t>
      </w:r>
      <w:r>
        <w:t>ringung von Justierkonsolen (CSTI</w:t>
      </w:r>
      <w:r w:rsidRPr="003873E9">
        <w:t>)</w:t>
      </w:r>
    </w:p>
    <w:p w:rsidR="001701A7" w:rsidRPr="003873E9" w:rsidRDefault="001701A7" w:rsidP="000E704E">
      <w:pPr>
        <w:pStyle w:val="Listenabsatz"/>
        <w:numPr>
          <w:ilvl w:val="0"/>
          <w:numId w:val="13"/>
        </w:numPr>
        <w:autoSpaceDE w:val="0"/>
        <w:autoSpaceDN w:val="0"/>
        <w:adjustRightInd w:val="0"/>
        <w:spacing w:after="0" w:line="240" w:lineRule="auto"/>
        <w:jc w:val="both"/>
      </w:pPr>
      <w:r>
        <w:t>Transfermessung der Kammer (CSTI</w:t>
      </w:r>
      <w:r w:rsidRPr="003873E9">
        <w:t xml:space="preserve"> / Pschorn /extern)</w:t>
      </w:r>
    </w:p>
    <w:p w:rsidR="001701A7" w:rsidRPr="003873E9" w:rsidRDefault="00794A68" w:rsidP="000E704E">
      <w:pPr>
        <w:pStyle w:val="Listenabsatz"/>
        <w:numPr>
          <w:ilvl w:val="0"/>
          <w:numId w:val="13"/>
        </w:numPr>
        <w:autoSpaceDE w:val="0"/>
        <w:autoSpaceDN w:val="0"/>
        <w:adjustRightInd w:val="0"/>
        <w:spacing w:after="0" w:line="240" w:lineRule="auto"/>
        <w:jc w:val="both"/>
      </w:pPr>
      <w:r>
        <w:t xml:space="preserve">2x </w:t>
      </w:r>
      <w:r w:rsidR="001701A7" w:rsidRPr="003873E9">
        <w:t>Einbau und</w:t>
      </w:r>
      <w:r w:rsidR="001701A7">
        <w:t xml:space="preserve"> </w:t>
      </w:r>
      <w:proofErr w:type="spellStart"/>
      <w:r w:rsidR="001701A7">
        <w:t>Justage</w:t>
      </w:r>
      <w:proofErr w:type="spellEnd"/>
      <w:r w:rsidR="001701A7">
        <w:t xml:space="preserve"> </w:t>
      </w:r>
      <w:proofErr w:type="spellStart"/>
      <w:r w:rsidR="001701A7">
        <w:t>Leuchttargetantrieb</w:t>
      </w:r>
      <w:proofErr w:type="spellEnd"/>
      <w:r w:rsidR="001701A7">
        <w:t xml:space="preserve"> (LOBI</w:t>
      </w:r>
      <w:r w:rsidR="001701A7" w:rsidRPr="003873E9">
        <w:t>)</w:t>
      </w:r>
    </w:p>
    <w:p w:rsidR="001701A7" w:rsidRPr="003873E9" w:rsidRDefault="001701A7" w:rsidP="000E704E">
      <w:pPr>
        <w:pStyle w:val="Listenabsatz"/>
        <w:numPr>
          <w:ilvl w:val="0"/>
          <w:numId w:val="13"/>
        </w:numPr>
        <w:autoSpaceDE w:val="0"/>
        <w:autoSpaceDN w:val="0"/>
        <w:adjustRightInd w:val="0"/>
        <w:spacing w:after="0" w:line="240" w:lineRule="auto"/>
        <w:jc w:val="both"/>
      </w:pPr>
      <w:r w:rsidRPr="003873E9">
        <w:t xml:space="preserve">Einbau </w:t>
      </w:r>
      <w:r>
        <w:t>der Kammer in Strahlführung (CSTI</w:t>
      </w:r>
      <w:r w:rsidRPr="003873E9">
        <w:t>)</w:t>
      </w:r>
    </w:p>
    <w:p w:rsidR="001701A7" w:rsidRDefault="001701A7" w:rsidP="000E704E">
      <w:pPr>
        <w:pStyle w:val="Listenabsatz"/>
        <w:numPr>
          <w:ilvl w:val="0"/>
          <w:numId w:val="13"/>
        </w:numPr>
        <w:jc w:val="both"/>
      </w:pPr>
      <w:proofErr w:type="spellStart"/>
      <w:r w:rsidRPr="003873E9">
        <w:t>Feinjustage</w:t>
      </w:r>
      <w:proofErr w:type="spellEnd"/>
      <w:r w:rsidRPr="003873E9">
        <w:t xml:space="preserve"> der Kammer in Strahlführung (</w:t>
      </w:r>
      <w:r>
        <w:t>CSTI</w:t>
      </w:r>
      <w:r w:rsidRPr="003873E9">
        <w:t>/ Pschorn /extern)</w:t>
      </w:r>
      <w:r>
        <w:t xml:space="preserve"> </w:t>
      </w:r>
    </w:p>
    <w:p w:rsidR="001701A7" w:rsidRDefault="00794A68" w:rsidP="000E704E">
      <w:pPr>
        <w:pStyle w:val="Listenabsatz"/>
        <w:numPr>
          <w:ilvl w:val="0"/>
          <w:numId w:val="5"/>
        </w:numPr>
        <w:jc w:val="both"/>
      </w:pPr>
      <w:r>
        <w:t xml:space="preserve">2x </w:t>
      </w:r>
      <w:r w:rsidR="000D5001">
        <w:t xml:space="preserve">Umstellung der Datenerfassung auf CUPID </w:t>
      </w:r>
      <w:r w:rsidR="001701A7">
        <w:t>(LOBI)</w:t>
      </w:r>
    </w:p>
    <w:p w:rsidR="001701A7" w:rsidRDefault="00794A68" w:rsidP="000E704E">
      <w:pPr>
        <w:pStyle w:val="Listenabsatz"/>
        <w:numPr>
          <w:ilvl w:val="0"/>
          <w:numId w:val="5"/>
        </w:numPr>
        <w:jc w:val="both"/>
      </w:pPr>
      <w:r>
        <w:t xml:space="preserve">2x </w:t>
      </w:r>
      <w:r w:rsidR="001701A7">
        <w:t>Kabelverlegungsarbeiten (</w:t>
      </w:r>
      <w:proofErr w:type="spellStart"/>
      <w:r w:rsidR="001701A7">
        <w:t>Jöhnke</w:t>
      </w:r>
      <w:proofErr w:type="spellEnd"/>
      <w:r w:rsidR="001701A7">
        <w:t>)</w:t>
      </w:r>
    </w:p>
    <w:p w:rsidR="00E96411" w:rsidRDefault="00E96411" w:rsidP="000E704E">
      <w:pPr>
        <w:jc w:val="both"/>
        <w:rPr>
          <w:b/>
        </w:rPr>
      </w:pPr>
      <w:r>
        <w:rPr>
          <w:b/>
        </w:rPr>
        <w:t xml:space="preserve">Kosten: </w:t>
      </w:r>
      <w:r w:rsidR="001701A7">
        <w:rPr>
          <w:b/>
        </w:rPr>
        <w:t>53</w:t>
      </w:r>
      <w:r w:rsidRPr="00E96411">
        <w:rPr>
          <w:b/>
        </w:rPr>
        <w:t>.000 Euro</w:t>
      </w:r>
    </w:p>
    <w:p w:rsidR="00E96411" w:rsidRPr="00E96411" w:rsidRDefault="00DC45BE" w:rsidP="000E704E">
      <w:pPr>
        <w:jc w:val="both"/>
        <w:rPr>
          <w:b/>
        </w:rPr>
      </w:pPr>
      <w:r>
        <w:rPr>
          <w:b/>
        </w:rPr>
        <w:t xml:space="preserve">Kabel und </w:t>
      </w:r>
      <w:r w:rsidR="00E96411" w:rsidRPr="00E96411">
        <w:rPr>
          <w:b/>
        </w:rPr>
        <w:t>Verkabelungskosten noch offen</w:t>
      </w:r>
    </w:p>
    <w:p w:rsidR="00DC45BE" w:rsidRDefault="00DC45BE" w:rsidP="000E704E">
      <w:pPr>
        <w:jc w:val="both"/>
        <w:rPr>
          <w:b/>
          <w:sz w:val="32"/>
          <w:szCs w:val="32"/>
        </w:rPr>
      </w:pPr>
      <w:r>
        <w:rPr>
          <w:b/>
          <w:sz w:val="32"/>
          <w:szCs w:val="32"/>
        </w:rPr>
        <w:br w:type="page"/>
      </w:r>
    </w:p>
    <w:p w:rsidR="004B4396" w:rsidRPr="00D26BE3" w:rsidRDefault="004B4396" w:rsidP="0039442A">
      <w:pPr>
        <w:pStyle w:val="Listenabsatz"/>
        <w:numPr>
          <w:ilvl w:val="0"/>
          <w:numId w:val="21"/>
        </w:numPr>
        <w:jc w:val="both"/>
        <w:rPr>
          <w:b/>
          <w:sz w:val="24"/>
          <w:szCs w:val="24"/>
        </w:rPr>
      </w:pPr>
      <w:r w:rsidRPr="00D26BE3">
        <w:rPr>
          <w:b/>
          <w:sz w:val="24"/>
          <w:szCs w:val="24"/>
        </w:rPr>
        <w:t>TH2DKB</w:t>
      </w:r>
    </w:p>
    <w:p w:rsidR="000D5001" w:rsidRDefault="000D5001" w:rsidP="000E704E">
      <w:pPr>
        <w:jc w:val="both"/>
      </w:pPr>
      <w:r>
        <w:t>Aktuell k</w:t>
      </w:r>
      <w:r w:rsidR="004B4396">
        <w:t xml:space="preserve">eine </w:t>
      </w:r>
      <w:r>
        <w:t>eingebaute Diagnose</w:t>
      </w:r>
    </w:p>
    <w:p w:rsidR="004B4396" w:rsidRDefault="000D5001" w:rsidP="000E704E">
      <w:pPr>
        <w:jc w:val="both"/>
      </w:pPr>
      <w:r>
        <w:t xml:space="preserve">Möglicher Einbauort für </w:t>
      </w:r>
      <w:r w:rsidR="004B4396">
        <w:t>SEM-Detektor</w:t>
      </w:r>
      <w:r>
        <w:t xml:space="preserve"> und optionaler Ionisationskammer (für Kalibration). Die Ionisationskammer ist nicht Bestandteil der Arbeiten bis Wieder-IBN 2018.</w:t>
      </w:r>
    </w:p>
    <w:p w:rsidR="004B4396" w:rsidRDefault="004B4396" w:rsidP="004E56C1">
      <w:pPr>
        <w:jc w:val="center"/>
      </w:pPr>
      <w:r>
        <w:rPr>
          <w:noProof/>
          <w:lang w:eastAsia="de-DE"/>
        </w:rPr>
        <w:drawing>
          <wp:inline distT="0" distB="0" distL="0" distR="0" wp14:anchorId="4935096F" wp14:editId="12B7CC8E">
            <wp:extent cx="1928520" cy="2160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a:ext>
                      </a:extLst>
                    </a:blip>
                    <a:stretch>
                      <a:fillRect/>
                    </a:stretch>
                  </pic:blipFill>
                  <pic:spPr>
                    <a:xfrm>
                      <a:off x="0" y="0"/>
                      <a:ext cx="1928520" cy="2160000"/>
                    </a:xfrm>
                    <a:prstGeom prst="rect">
                      <a:avLst/>
                    </a:prstGeom>
                  </pic:spPr>
                </pic:pic>
              </a:graphicData>
            </a:graphic>
          </wp:inline>
        </w:drawing>
      </w:r>
    </w:p>
    <w:p w:rsidR="00DC45BE" w:rsidRDefault="00DC45BE" w:rsidP="000E704E">
      <w:pPr>
        <w:jc w:val="both"/>
        <w:rPr>
          <w:b/>
          <w:sz w:val="32"/>
          <w:szCs w:val="32"/>
        </w:rPr>
      </w:pPr>
    </w:p>
    <w:p w:rsidR="00DC45BE" w:rsidRDefault="00DC45BE" w:rsidP="000E704E">
      <w:pPr>
        <w:jc w:val="both"/>
        <w:rPr>
          <w:b/>
          <w:sz w:val="32"/>
          <w:szCs w:val="32"/>
        </w:rPr>
      </w:pPr>
      <w:r>
        <w:rPr>
          <w:b/>
          <w:sz w:val="32"/>
          <w:szCs w:val="32"/>
        </w:rPr>
        <w:br w:type="page"/>
      </w:r>
    </w:p>
    <w:p w:rsidR="004B4396" w:rsidRPr="00D26BE3" w:rsidRDefault="004B4396" w:rsidP="0039442A">
      <w:pPr>
        <w:pStyle w:val="Listenabsatz"/>
        <w:numPr>
          <w:ilvl w:val="0"/>
          <w:numId w:val="21"/>
        </w:numPr>
        <w:jc w:val="both"/>
        <w:rPr>
          <w:b/>
          <w:sz w:val="24"/>
          <w:szCs w:val="24"/>
        </w:rPr>
      </w:pPr>
      <w:r w:rsidRPr="00D26BE3">
        <w:rPr>
          <w:b/>
          <w:sz w:val="24"/>
          <w:szCs w:val="24"/>
        </w:rPr>
        <w:t>HADDK1</w:t>
      </w:r>
    </w:p>
    <w:p w:rsidR="002A5BBB" w:rsidRDefault="004B4396" w:rsidP="004E56C1">
      <w:pPr>
        <w:jc w:val="center"/>
      </w:pPr>
      <w:r>
        <w:rPr>
          <w:noProof/>
          <w:lang w:eastAsia="de-DE"/>
        </w:rPr>
        <w:drawing>
          <wp:inline distT="0" distB="0" distL="0" distR="0" wp14:anchorId="302F2646" wp14:editId="1BDC183C">
            <wp:extent cx="3628028" cy="2160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a:ext>
                      </a:extLst>
                    </a:blip>
                    <a:stretch>
                      <a:fillRect/>
                    </a:stretch>
                  </pic:blipFill>
                  <pic:spPr>
                    <a:xfrm>
                      <a:off x="0" y="0"/>
                      <a:ext cx="3628028" cy="2160000"/>
                    </a:xfrm>
                    <a:prstGeom prst="rect">
                      <a:avLst/>
                    </a:prstGeom>
                  </pic:spPr>
                </pic:pic>
              </a:graphicData>
            </a:graphic>
          </wp:inline>
        </w:drawing>
      </w:r>
    </w:p>
    <w:p w:rsidR="00794A68" w:rsidRDefault="00794A68" w:rsidP="000E704E">
      <w:pPr>
        <w:autoSpaceDE w:val="0"/>
        <w:autoSpaceDN w:val="0"/>
        <w:adjustRightInd w:val="0"/>
        <w:spacing w:after="0" w:line="240" w:lineRule="auto"/>
        <w:jc w:val="both"/>
        <w:rPr>
          <w:b/>
        </w:rPr>
      </w:pPr>
      <w:r w:rsidRPr="001701A7">
        <w:rPr>
          <w:b/>
        </w:rPr>
        <w:t>Durchzuführende Arbeiten:</w:t>
      </w:r>
    </w:p>
    <w:p w:rsidR="00794A68" w:rsidRPr="003873E9" w:rsidRDefault="00794A68" w:rsidP="000E704E">
      <w:pPr>
        <w:pStyle w:val="Listenabsatz"/>
        <w:numPr>
          <w:ilvl w:val="0"/>
          <w:numId w:val="13"/>
        </w:numPr>
        <w:autoSpaceDE w:val="0"/>
        <w:autoSpaceDN w:val="0"/>
        <w:adjustRightInd w:val="0"/>
        <w:spacing w:after="0" w:line="240" w:lineRule="auto"/>
        <w:jc w:val="both"/>
      </w:pPr>
      <w:r w:rsidRPr="003873E9">
        <w:t xml:space="preserve">Ersatz des </w:t>
      </w:r>
      <w:r>
        <w:t xml:space="preserve">vorhandenen </w:t>
      </w:r>
      <w:proofErr w:type="spellStart"/>
      <w:r>
        <w:t>Pneumatikantrieb</w:t>
      </w:r>
      <w:r w:rsidR="009F3219">
        <w:t>s</w:t>
      </w:r>
      <w:proofErr w:type="spellEnd"/>
      <w:r>
        <w:t xml:space="preserve"> (LOBI</w:t>
      </w:r>
      <w:r w:rsidRPr="003873E9">
        <w:t>)</w:t>
      </w:r>
      <w:r>
        <w:t xml:space="preserve"> </w:t>
      </w:r>
    </w:p>
    <w:p w:rsidR="002209CF" w:rsidRDefault="00794A68" w:rsidP="000E704E">
      <w:pPr>
        <w:pStyle w:val="Listenabsatz"/>
        <w:numPr>
          <w:ilvl w:val="0"/>
          <w:numId w:val="13"/>
        </w:numPr>
        <w:autoSpaceDE w:val="0"/>
        <w:autoSpaceDN w:val="0"/>
        <w:adjustRightInd w:val="0"/>
        <w:spacing w:after="0" w:line="240" w:lineRule="auto"/>
        <w:jc w:val="both"/>
      </w:pPr>
      <w:r w:rsidRPr="003873E9">
        <w:t xml:space="preserve">Ersatz der </w:t>
      </w:r>
      <w:proofErr w:type="spellStart"/>
      <w:r w:rsidRPr="003873E9">
        <w:t>Leuch</w:t>
      </w:r>
      <w:r>
        <w:t>ttargethalterung</w:t>
      </w:r>
      <w:proofErr w:type="spellEnd"/>
      <w:r>
        <w:t xml:space="preserve"> auf ø100 mm (LOBI</w:t>
      </w:r>
      <w:r w:rsidRPr="003873E9">
        <w:t>)</w:t>
      </w:r>
      <w:r>
        <w:t xml:space="preserve"> </w:t>
      </w:r>
    </w:p>
    <w:p w:rsidR="00794A68" w:rsidRDefault="00794A68" w:rsidP="000E704E">
      <w:pPr>
        <w:pStyle w:val="Listenabsatz"/>
        <w:numPr>
          <w:ilvl w:val="0"/>
          <w:numId w:val="13"/>
        </w:numPr>
        <w:autoSpaceDE w:val="0"/>
        <w:autoSpaceDN w:val="0"/>
        <w:adjustRightInd w:val="0"/>
        <w:spacing w:after="0" w:line="240" w:lineRule="auto"/>
        <w:jc w:val="both"/>
      </w:pPr>
      <w:r>
        <w:t>Ausbau der Diagnosekammer (CSTI</w:t>
      </w:r>
      <w:r w:rsidRPr="003873E9">
        <w:t>)</w:t>
      </w:r>
    </w:p>
    <w:p w:rsidR="00794A68" w:rsidRPr="003873E9" w:rsidRDefault="00794A68" w:rsidP="000E704E">
      <w:pPr>
        <w:pStyle w:val="Listenabsatz"/>
        <w:numPr>
          <w:ilvl w:val="0"/>
          <w:numId w:val="13"/>
        </w:numPr>
        <w:autoSpaceDE w:val="0"/>
        <w:autoSpaceDN w:val="0"/>
        <w:adjustRightInd w:val="0"/>
        <w:spacing w:after="0" w:line="240" w:lineRule="auto"/>
        <w:jc w:val="both"/>
      </w:pPr>
      <w:r w:rsidRPr="003873E9">
        <w:t>Anb</w:t>
      </w:r>
      <w:r>
        <w:t>ringung von Justierkonsolen (CSTI</w:t>
      </w:r>
      <w:r w:rsidRPr="003873E9">
        <w:t>)</w:t>
      </w:r>
    </w:p>
    <w:p w:rsidR="00794A68" w:rsidRPr="003873E9" w:rsidRDefault="00794A68" w:rsidP="000E704E">
      <w:pPr>
        <w:pStyle w:val="Listenabsatz"/>
        <w:numPr>
          <w:ilvl w:val="0"/>
          <w:numId w:val="13"/>
        </w:numPr>
        <w:autoSpaceDE w:val="0"/>
        <w:autoSpaceDN w:val="0"/>
        <w:adjustRightInd w:val="0"/>
        <w:spacing w:after="0" w:line="240" w:lineRule="auto"/>
        <w:jc w:val="both"/>
      </w:pPr>
      <w:r>
        <w:t>Transfermessung der Kammer (CSTI</w:t>
      </w:r>
      <w:r w:rsidRPr="003873E9">
        <w:t xml:space="preserve"> / Pschorn /extern)</w:t>
      </w:r>
    </w:p>
    <w:p w:rsidR="00794A68" w:rsidRPr="003873E9" w:rsidRDefault="00794A68" w:rsidP="000E704E">
      <w:pPr>
        <w:pStyle w:val="Listenabsatz"/>
        <w:numPr>
          <w:ilvl w:val="0"/>
          <w:numId w:val="13"/>
        </w:numPr>
        <w:autoSpaceDE w:val="0"/>
        <w:autoSpaceDN w:val="0"/>
        <w:adjustRightInd w:val="0"/>
        <w:spacing w:after="0" w:line="240" w:lineRule="auto"/>
        <w:jc w:val="both"/>
      </w:pPr>
      <w:r w:rsidRPr="003873E9">
        <w:t>Einbau und</w:t>
      </w:r>
      <w:r>
        <w:t xml:space="preserve"> </w:t>
      </w:r>
      <w:proofErr w:type="spellStart"/>
      <w:r>
        <w:t>Justage</w:t>
      </w:r>
      <w:proofErr w:type="spellEnd"/>
      <w:r>
        <w:t xml:space="preserve"> </w:t>
      </w:r>
      <w:proofErr w:type="spellStart"/>
      <w:r>
        <w:t>Leuchttargetantrieb</w:t>
      </w:r>
      <w:proofErr w:type="spellEnd"/>
      <w:r>
        <w:t xml:space="preserve"> (LOBI</w:t>
      </w:r>
      <w:r w:rsidRPr="003873E9">
        <w:t>)</w:t>
      </w:r>
    </w:p>
    <w:p w:rsidR="00794A68" w:rsidRPr="003873E9" w:rsidRDefault="00794A68" w:rsidP="000E704E">
      <w:pPr>
        <w:pStyle w:val="Listenabsatz"/>
        <w:numPr>
          <w:ilvl w:val="0"/>
          <w:numId w:val="13"/>
        </w:numPr>
        <w:autoSpaceDE w:val="0"/>
        <w:autoSpaceDN w:val="0"/>
        <w:adjustRightInd w:val="0"/>
        <w:spacing w:after="0" w:line="240" w:lineRule="auto"/>
        <w:jc w:val="both"/>
      </w:pPr>
      <w:r w:rsidRPr="003873E9">
        <w:t xml:space="preserve">Einbau </w:t>
      </w:r>
      <w:r>
        <w:t>der Kammer in Strahlführung (CSTI</w:t>
      </w:r>
      <w:r w:rsidRPr="003873E9">
        <w:t>)</w:t>
      </w:r>
    </w:p>
    <w:p w:rsidR="00794A68" w:rsidRDefault="00794A68" w:rsidP="000E704E">
      <w:pPr>
        <w:pStyle w:val="Listenabsatz"/>
        <w:numPr>
          <w:ilvl w:val="0"/>
          <w:numId w:val="13"/>
        </w:numPr>
        <w:jc w:val="both"/>
      </w:pPr>
      <w:proofErr w:type="spellStart"/>
      <w:r w:rsidRPr="003873E9">
        <w:t>Feinjustage</w:t>
      </w:r>
      <w:proofErr w:type="spellEnd"/>
      <w:r w:rsidRPr="003873E9">
        <w:t xml:space="preserve"> der Kammer in Strahlführung (</w:t>
      </w:r>
      <w:r>
        <w:t>CSTI</w:t>
      </w:r>
      <w:r w:rsidRPr="003873E9">
        <w:t>/ Pschorn /extern)</w:t>
      </w:r>
      <w:r>
        <w:t xml:space="preserve"> </w:t>
      </w:r>
    </w:p>
    <w:p w:rsidR="00794A68" w:rsidRDefault="009F3219" w:rsidP="000E704E">
      <w:pPr>
        <w:pStyle w:val="Listenabsatz"/>
        <w:numPr>
          <w:ilvl w:val="0"/>
          <w:numId w:val="5"/>
        </w:numPr>
        <w:jc w:val="both"/>
      </w:pPr>
      <w:r>
        <w:t xml:space="preserve">Umstellung der Datenerfassung auf CUPID </w:t>
      </w:r>
      <w:r w:rsidR="00794A68">
        <w:t>(LOBI)</w:t>
      </w:r>
    </w:p>
    <w:p w:rsidR="00794A68" w:rsidRDefault="00794A68" w:rsidP="000E704E">
      <w:pPr>
        <w:pStyle w:val="Listenabsatz"/>
        <w:numPr>
          <w:ilvl w:val="0"/>
          <w:numId w:val="5"/>
        </w:numPr>
        <w:jc w:val="both"/>
      </w:pPr>
      <w:r>
        <w:t>Kabelverlegungsarbeiten (</w:t>
      </w:r>
      <w:proofErr w:type="spellStart"/>
      <w:r>
        <w:t>Jöhnke</w:t>
      </w:r>
      <w:proofErr w:type="spellEnd"/>
      <w:r>
        <w:t>)</w:t>
      </w:r>
    </w:p>
    <w:p w:rsidR="00B11765" w:rsidRPr="00B11765" w:rsidRDefault="00B11765" w:rsidP="000E704E">
      <w:pPr>
        <w:jc w:val="both"/>
        <w:rPr>
          <w:b/>
        </w:rPr>
      </w:pPr>
      <w:r w:rsidRPr="00B11765">
        <w:rPr>
          <w:b/>
        </w:rPr>
        <w:t xml:space="preserve">Kosten: </w:t>
      </w:r>
      <w:r>
        <w:rPr>
          <w:b/>
        </w:rPr>
        <w:t>26</w:t>
      </w:r>
      <w:r w:rsidRPr="00B11765">
        <w:rPr>
          <w:b/>
        </w:rPr>
        <w:t>.000 Euro</w:t>
      </w:r>
    </w:p>
    <w:p w:rsidR="00B11765" w:rsidRPr="00B11765" w:rsidRDefault="00DC45BE" w:rsidP="000E704E">
      <w:pPr>
        <w:jc w:val="both"/>
        <w:rPr>
          <w:b/>
        </w:rPr>
      </w:pPr>
      <w:r>
        <w:rPr>
          <w:b/>
        </w:rPr>
        <w:t xml:space="preserve">Kabel und </w:t>
      </w:r>
      <w:r w:rsidR="00B11765" w:rsidRPr="00B11765">
        <w:rPr>
          <w:b/>
        </w:rPr>
        <w:t>Verkabelungskosten noch offen</w:t>
      </w:r>
    </w:p>
    <w:p w:rsidR="00B11765" w:rsidRDefault="00B11765" w:rsidP="000E704E">
      <w:pPr>
        <w:jc w:val="both"/>
      </w:pPr>
    </w:p>
    <w:p w:rsidR="00E36E50" w:rsidRDefault="00E36E50" w:rsidP="000E704E">
      <w:pPr>
        <w:jc w:val="both"/>
      </w:pPr>
    </w:p>
    <w:p w:rsidR="002A342E" w:rsidRDefault="002A342E" w:rsidP="000E704E">
      <w:pPr>
        <w:jc w:val="both"/>
      </w:pPr>
    </w:p>
    <w:p w:rsidR="002A342E" w:rsidRDefault="002A342E" w:rsidP="000E704E">
      <w:pPr>
        <w:jc w:val="both"/>
      </w:pPr>
    </w:p>
    <w:p w:rsidR="002A342E" w:rsidRDefault="002A342E" w:rsidP="000E704E">
      <w:pPr>
        <w:jc w:val="both"/>
      </w:pPr>
    </w:p>
    <w:p w:rsidR="00DC45BE" w:rsidRDefault="00DC45BE" w:rsidP="000E704E">
      <w:pPr>
        <w:jc w:val="both"/>
        <w:rPr>
          <w:b/>
          <w:sz w:val="32"/>
          <w:szCs w:val="32"/>
        </w:rPr>
      </w:pPr>
      <w:r>
        <w:rPr>
          <w:b/>
          <w:sz w:val="32"/>
          <w:szCs w:val="32"/>
        </w:rPr>
        <w:br w:type="page"/>
      </w:r>
    </w:p>
    <w:p w:rsidR="00E36E50" w:rsidRPr="00D26BE3" w:rsidRDefault="00E36E50" w:rsidP="0039442A">
      <w:pPr>
        <w:pStyle w:val="Listenabsatz"/>
        <w:numPr>
          <w:ilvl w:val="0"/>
          <w:numId w:val="21"/>
        </w:numPr>
        <w:jc w:val="both"/>
        <w:rPr>
          <w:b/>
          <w:sz w:val="24"/>
          <w:szCs w:val="24"/>
        </w:rPr>
      </w:pPr>
      <w:r w:rsidRPr="00D26BE3">
        <w:rPr>
          <w:b/>
          <w:sz w:val="24"/>
          <w:szCs w:val="24"/>
        </w:rPr>
        <w:t>HADDK2</w:t>
      </w:r>
    </w:p>
    <w:p w:rsidR="00E36E50" w:rsidRDefault="00E36E50" w:rsidP="004E56C1">
      <w:pPr>
        <w:jc w:val="center"/>
      </w:pPr>
      <w:r>
        <w:rPr>
          <w:noProof/>
          <w:lang w:eastAsia="de-DE"/>
        </w:rPr>
        <w:drawing>
          <wp:inline distT="0" distB="0" distL="0" distR="0" wp14:anchorId="659A703D" wp14:editId="70D0C812">
            <wp:extent cx="3066248" cy="2160000"/>
            <wp:effectExtent l="0" t="0" r="127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a:ext>
                      </a:extLst>
                    </a:blip>
                    <a:stretch>
                      <a:fillRect/>
                    </a:stretch>
                  </pic:blipFill>
                  <pic:spPr>
                    <a:xfrm>
                      <a:off x="0" y="0"/>
                      <a:ext cx="3066248" cy="2160000"/>
                    </a:xfrm>
                    <a:prstGeom prst="rect">
                      <a:avLst/>
                    </a:prstGeom>
                  </pic:spPr>
                </pic:pic>
              </a:graphicData>
            </a:graphic>
          </wp:inline>
        </w:drawing>
      </w:r>
    </w:p>
    <w:p w:rsidR="007961E9" w:rsidRDefault="007961E9" w:rsidP="000E704E">
      <w:pPr>
        <w:jc w:val="both"/>
      </w:pPr>
    </w:p>
    <w:p w:rsidR="007961E9" w:rsidRDefault="00E2595D" w:rsidP="004E56C1">
      <w:pPr>
        <w:jc w:val="center"/>
      </w:pPr>
      <w:r>
        <w:rPr>
          <w:noProof/>
          <w:lang w:eastAsia="de-DE"/>
        </w:rPr>
        <w:drawing>
          <wp:inline distT="0" distB="0" distL="0" distR="0" wp14:anchorId="14985AAB" wp14:editId="33DB1CFA">
            <wp:extent cx="2354225" cy="2160000"/>
            <wp:effectExtent l="0" t="0" r="825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a:ext>
                      </a:extLst>
                    </a:blip>
                    <a:stretch>
                      <a:fillRect/>
                    </a:stretch>
                  </pic:blipFill>
                  <pic:spPr>
                    <a:xfrm>
                      <a:off x="0" y="0"/>
                      <a:ext cx="2354225" cy="2160000"/>
                    </a:xfrm>
                    <a:prstGeom prst="rect">
                      <a:avLst/>
                    </a:prstGeom>
                  </pic:spPr>
                </pic:pic>
              </a:graphicData>
            </a:graphic>
          </wp:inline>
        </w:drawing>
      </w:r>
    </w:p>
    <w:p w:rsidR="00794A68" w:rsidRDefault="00794A68" w:rsidP="000E704E">
      <w:pPr>
        <w:autoSpaceDE w:val="0"/>
        <w:autoSpaceDN w:val="0"/>
        <w:adjustRightInd w:val="0"/>
        <w:spacing w:after="0" w:line="240" w:lineRule="auto"/>
        <w:jc w:val="both"/>
        <w:rPr>
          <w:b/>
        </w:rPr>
      </w:pPr>
      <w:r w:rsidRPr="001701A7">
        <w:rPr>
          <w:b/>
        </w:rPr>
        <w:t>Durchzuführende Arbeiten:</w:t>
      </w:r>
    </w:p>
    <w:p w:rsidR="00794A68" w:rsidRPr="003873E9" w:rsidRDefault="00794A68" w:rsidP="000E704E">
      <w:pPr>
        <w:pStyle w:val="Listenabsatz"/>
        <w:numPr>
          <w:ilvl w:val="0"/>
          <w:numId w:val="13"/>
        </w:numPr>
        <w:autoSpaceDE w:val="0"/>
        <w:autoSpaceDN w:val="0"/>
        <w:adjustRightInd w:val="0"/>
        <w:spacing w:after="0" w:line="240" w:lineRule="auto"/>
        <w:jc w:val="both"/>
      </w:pPr>
      <w:r w:rsidRPr="003873E9">
        <w:t xml:space="preserve">Ersatz des </w:t>
      </w:r>
      <w:r>
        <w:t xml:space="preserve">vorhandenen </w:t>
      </w:r>
      <w:proofErr w:type="spellStart"/>
      <w:r>
        <w:t>Pneumatikantrieb</w:t>
      </w:r>
      <w:r w:rsidR="00A21443">
        <w:t>s</w:t>
      </w:r>
      <w:proofErr w:type="spellEnd"/>
      <w:r>
        <w:t xml:space="preserve"> (LOBI</w:t>
      </w:r>
      <w:r w:rsidRPr="003873E9">
        <w:t>)</w:t>
      </w:r>
      <w:r>
        <w:t xml:space="preserve"> </w:t>
      </w:r>
    </w:p>
    <w:p w:rsidR="00794A68" w:rsidRPr="003873E9" w:rsidRDefault="00794A68" w:rsidP="000E704E">
      <w:pPr>
        <w:pStyle w:val="Listenabsatz"/>
        <w:numPr>
          <w:ilvl w:val="0"/>
          <w:numId w:val="13"/>
        </w:numPr>
        <w:autoSpaceDE w:val="0"/>
        <w:autoSpaceDN w:val="0"/>
        <w:adjustRightInd w:val="0"/>
        <w:spacing w:after="0" w:line="240" w:lineRule="auto"/>
        <w:jc w:val="both"/>
      </w:pPr>
      <w:r>
        <w:t xml:space="preserve">2x </w:t>
      </w:r>
      <w:r w:rsidRPr="003873E9">
        <w:t xml:space="preserve">Ersatz der </w:t>
      </w:r>
      <w:proofErr w:type="spellStart"/>
      <w:r w:rsidRPr="003873E9">
        <w:t>Leuch</w:t>
      </w:r>
      <w:r>
        <w:t>ttargethalterung</w:t>
      </w:r>
      <w:proofErr w:type="spellEnd"/>
      <w:r>
        <w:t xml:space="preserve"> auf ø100 mm (LOBI</w:t>
      </w:r>
      <w:r w:rsidRPr="003873E9">
        <w:t>)</w:t>
      </w:r>
      <w:r>
        <w:t xml:space="preserve"> für normale Leuchttarget und Pion-Target</w:t>
      </w:r>
    </w:p>
    <w:p w:rsidR="00794A68" w:rsidRDefault="00794A68" w:rsidP="000E704E">
      <w:pPr>
        <w:pStyle w:val="Listenabsatz"/>
        <w:numPr>
          <w:ilvl w:val="0"/>
          <w:numId w:val="13"/>
        </w:numPr>
        <w:autoSpaceDE w:val="0"/>
        <w:autoSpaceDN w:val="0"/>
        <w:adjustRightInd w:val="0"/>
        <w:spacing w:after="0" w:line="240" w:lineRule="auto"/>
        <w:jc w:val="both"/>
      </w:pPr>
      <w:r>
        <w:t>Ausbau der Diagnosekammer (CSTI</w:t>
      </w:r>
      <w:r w:rsidRPr="003873E9">
        <w:t>)</w:t>
      </w:r>
    </w:p>
    <w:p w:rsidR="00794A68" w:rsidRPr="003873E9" w:rsidRDefault="00794A68" w:rsidP="000E704E">
      <w:pPr>
        <w:pStyle w:val="Listenabsatz"/>
        <w:numPr>
          <w:ilvl w:val="0"/>
          <w:numId w:val="13"/>
        </w:numPr>
        <w:autoSpaceDE w:val="0"/>
        <w:autoSpaceDN w:val="0"/>
        <w:adjustRightInd w:val="0"/>
        <w:spacing w:after="0" w:line="240" w:lineRule="auto"/>
        <w:jc w:val="both"/>
      </w:pPr>
      <w:r w:rsidRPr="003873E9">
        <w:t>Anb</w:t>
      </w:r>
      <w:r>
        <w:t>ringung von Justierkonsolen (CSTI</w:t>
      </w:r>
      <w:r w:rsidRPr="003873E9">
        <w:t>)</w:t>
      </w:r>
    </w:p>
    <w:p w:rsidR="00794A68" w:rsidRPr="003873E9" w:rsidRDefault="00794A68" w:rsidP="000E704E">
      <w:pPr>
        <w:pStyle w:val="Listenabsatz"/>
        <w:numPr>
          <w:ilvl w:val="0"/>
          <w:numId w:val="13"/>
        </w:numPr>
        <w:autoSpaceDE w:val="0"/>
        <w:autoSpaceDN w:val="0"/>
        <w:adjustRightInd w:val="0"/>
        <w:spacing w:after="0" w:line="240" w:lineRule="auto"/>
        <w:jc w:val="both"/>
      </w:pPr>
      <w:r>
        <w:t>Transfermessung der Kammer (CSTI</w:t>
      </w:r>
      <w:r w:rsidRPr="003873E9">
        <w:t xml:space="preserve"> / Pschorn /extern)</w:t>
      </w:r>
    </w:p>
    <w:p w:rsidR="00794A68" w:rsidRPr="003873E9" w:rsidRDefault="00794A68" w:rsidP="000E704E">
      <w:pPr>
        <w:pStyle w:val="Listenabsatz"/>
        <w:numPr>
          <w:ilvl w:val="0"/>
          <w:numId w:val="13"/>
        </w:numPr>
        <w:autoSpaceDE w:val="0"/>
        <w:autoSpaceDN w:val="0"/>
        <w:adjustRightInd w:val="0"/>
        <w:spacing w:after="0" w:line="240" w:lineRule="auto"/>
        <w:jc w:val="both"/>
      </w:pPr>
      <w:r>
        <w:t xml:space="preserve">2x </w:t>
      </w:r>
      <w:r w:rsidRPr="003873E9">
        <w:t>Einbau und</w:t>
      </w:r>
      <w:r>
        <w:t xml:space="preserve"> </w:t>
      </w:r>
      <w:proofErr w:type="spellStart"/>
      <w:r>
        <w:t>Justage</w:t>
      </w:r>
      <w:proofErr w:type="spellEnd"/>
      <w:r>
        <w:t xml:space="preserve"> </w:t>
      </w:r>
      <w:proofErr w:type="spellStart"/>
      <w:r>
        <w:t>Leuchttargetantrieb</w:t>
      </w:r>
      <w:proofErr w:type="spellEnd"/>
      <w:r>
        <w:t xml:space="preserve"> (LOBI</w:t>
      </w:r>
      <w:r w:rsidRPr="003873E9">
        <w:t>)</w:t>
      </w:r>
    </w:p>
    <w:p w:rsidR="00794A68" w:rsidRPr="003873E9" w:rsidRDefault="00794A68" w:rsidP="000E704E">
      <w:pPr>
        <w:pStyle w:val="Listenabsatz"/>
        <w:numPr>
          <w:ilvl w:val="0"/>
          <w:numId w:val="13"/>
        </w:numPr>
        <w:autoSpaceDE w:val="0"/>
        <w:autoSpaceDN w:val="0"/>
        <w:adjustRightInd w:val="0"/>
        <w:spacing w:after="0" w:line="240" w:lineRule="auto"/>
        <w:jc w:val="both"/>
      </w:pPr>
      <w:r w:rsidRPr="003873E9">
        <w:t xml:space="preserve">Einbau </w:t>
      </w:r>
      <w:r>
        <w:t>der Kammer in Strahlführung (CSTI</w:t>
      </w:r>
      <w:r w:rsidRPr="003873E9">
        <w:t>)</w:t>
      </w:r>
    </w:p>
    <w:p w:rsidR="00794A68" w:rsidRDefault="00794A68" w:rsidP="000E704E">
      <w:pPr>
        <w:pStyle w:val="Listenabsatz"/>
        <w:numPr>
          <w:ilvl w:val="0"/>
          <w:numId w:val="13"/>
        </w:numPr>
        <w:jc w:val="both"/>
      </w:pPr>
      <w:proofErr w:type="spellStart"/>
      <w:r w:rsidRPr="003873E9">
        <w:t>Feinjustage</w:t>
      </w:r>
      <w:proofErr w:type="spellEnd"/>
      <w:r w:rsidRPr="003873E9">
        <w:t xml:space="preserve"> der Kammer in Strahlführung (</w:t>
      </w:r>
      <w:r>
        <w:t>CSTI</w:t>
      </w:r>
      <w:r w:rsidRPr="003873E9">
        <w:t>/ Pschorn /extern)</w:t>
      </w:r>
      <w:r>
        <w:t xml:space="preserve"> </w:t>
      </w:r>
    </w:p>
    <w:p w:rsidR="00794A68" w:rsidRDefault="00794A68" w:rsidP="000E704E">
      <w:pPr>
        <w:pStyle w:val="Listenabsatz"/>
        <w:numPr>
          <w:ilvl w:val="0"/>
          <w:numId w:val="5"/>
        </w:numPr>
        <w:jc w:val="both"/>
      </w:pPr>
      <w:r>
        <w:t xml:space="preserve">2x </w:t>
      </w:r>
      <w:r w:rsidR="00A21443">
        <w:t>Umstellung der Datenerfassung auf CUPID (LOBI)</w:t>
      </w:r>
    </w:p>
    <w:p w:rsidR="00794A68" w:rsidRDefault="00794A68" w:rsidP="000E704E">
      <w:pPr>
        <w:pStyle w:val="Listenabsatz"/>
        <w:numPr>
          <w:ilvl w:val="0"/>
          <w:numId w:val="5"/>
        </w:numPr>
        <w:jc w:val="both"/>
      </w:pPr>
      <w:r>
        <w:t>2x Kabelverlegungsarbeiten (</w:t>
      </w:r>
      <w:proofErr w:type="spellStart"/>
      <w:r>
        <w:t>Jöhnke</w:t>
      </w:r>
      <w:proofErr w:type="spellEnd"/>
      <w:r>
        <w:t>)</w:t>
      </w:r>
    </w:p>
    <w:p w:rsidR="00B11765" w:rsidRDefault="00B11765" w:rsidP="000E704E">
      <w:pPr>
        <w:jc w:val="both"/>
        <w:rPr>
          <w:b/>
        </w:rPr>
      </w:pPr>
      <w:r w:rsidRPr="00E96411">
        <w:rPr>
          <w:b/>
        </w:rPr>
        <w:t xml:space="preserve">Kosten: </w:t>
      </w:r>
      <w:r>
        <w:rPr>
          <w:b/>
        </w:rPr>
        <w:t>53</w:t>
      </w:r>
      <w:r w:rsidRPr="00E96411">
        <w:rPr>
          <w:b/>
        </w:rPr>
        <w:t>.000 Euro</w:t>
      </w:r>
    </w:p>
    <w:p w:rsidR="00B11765" w:rsidRPr="00E96411" w:rsidRDefault="00DC45BE" w:rsidP="000E704E">
      <w:pPr>
        <w:jc w:val="both"/>
        <w:rPr>
          <w:b/>
        </w:rPr>
      </w:pPr>
      <w:r>
        <w:rPr>
          <w:b/>
        </w:rPr>
        <w:t xml:space="preserve">Kabel und </w:t>
      </w:r>
      <w:r w:rsidR="00B11765">
        <w:rPr>
          <w:b/>
        </w:rPr>
        <w:t>Verkabelungskosten noch offen</w:t>
      </w:r>
    </w:p>
    <w:p w:rsidR="00DC45BE" w:rsidRDefault="00DC45BE" w:rsidP="000E704E">
      <w:pPr>
        <w:jc w:val="both"/>
      </w:pPr>
    </w:p>
    <w:p w:rsidR="00DC45BE" w:rsidRDefault="00DC45BE" w:rsidP="000E704E">
      <w:pPr>
        <w:jc w:val="both"/>
        <w:rPr>
          <w:b/>
          <w:sz w:val="32"/>
          <w:szCs w:val="32"/>
        </w:rPr>
      </w:pPr>
      <w:r>
        <w:rPr>
          <w:b/>
          <w:sz w:val="32"/>
          <w:szCs w:val="32"/>
        </w:rPr>
        <w:br w:type="page"/>
      </w:r>
    </w:p>
    <w:p w:rsidR="00C17AA6" w:rsidRPr="00D26BE3" w:rsidRDefault="00C17AA6" w:rsidP="0039442A">
      <w:pPr>
        <w:pStyle w:val="Listenabsatz"/>
        <w:numPr>
          <w:ilvl w:val="0"/>
          <w:numId w:val="21"/>
        </w:numPr>
        <w:jc w:val="both"/>
        <w:rPr>
          <w:b/>
          <w:sz w:val="24"/>
          <w:szCs w:val="24"/>
        </w:rPr>
      </w:pPr>
      <w:r w:rsidRPr="00D26BE3">
        <w:rPr>
          <w:b/>
          <w:sz w:val="24"/>
          <w:szCs w:val="24"/>
        </w:rPr>
        <w:t>HADDK3</w:t>
      </w:r>
    </w:p>
    <w:p w:rsidR="00C17AA6" w:rsidRDefault="00C17AA6" w:rsidP="000E704E">
      <w:pPr>
        <w:jc w:val="both"/>
      </w:pPr>
      <w:r>
        <w:rPr>
          <w:noProof/>
          <w:lang w:eastAsia="de-DE"/>
        </w:rPr>
        <w:drawing>
          <wp:inline distT="0" distB="0" distL="0" distR="0" wp14:anchorId="77F367E7" wp14:editId="4FE5F4E4">
            <wp:extent cx="3211373" cy="2891465"/>
            <wp:effectExtent l="0" t="0" r="8255"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a:ext>
                      </a:extLst>
                    </a:blip>
                    <a:stretch>
                      <a:fillRect/>
                    </a:stretch>
                  </pic:blipFill>
                  <pic:spPr>
                    <a:xfrm>
                      <a:off x="0" y="0"/>
                      <a:ext cx="3213413" cy="2893302"/>
                    </a:xfrm>
                    <a:prstGeom prst="rect">
                      <a:avLst/>
                    </a:prstGeom>
                  </pic:spPr>
                </pic:pic>
              </a:graphicData>
            </a:graphic>
          </wp:inline>
        </w:drawing>
      </w:r>
    </w:p>
    <w:p w:rsidR="00794A68" w:rsidRDefault="00794A68" w:rsidP="000E704E">
      <w:pPr>
        <w:autoSpaceDE w:val="0"/>
        <w:autoSpaceDN w:val="0"/>
        <w:adjustRightInd w:val="0"/>
        <w:spacing w:after="0" w:line="240" w:lineRule="auto"/>
        <w:jc w:val="both"/>
        <w:rPr>
          <w:b/>
        </w:rPr>
      </w:pPr>
      <w:r w:rsidRPr="001701A7">
        <w:rPr>
          <w:b/>
        </w:rPr>
        <w:t>Durchzuführende Arbeiten:</w:t>
      </w:r>
    </w:p>
    <w:p w:rsidR="00794A68" w:rsidRPr="003873E9" w:rsidRDefault="00794A68" w:rsidP="000E704E">
      <w:pPr>
        <w:pStyle w:val="Listenabsatz"/>
        <w:numPr>
          <w:ilvl w:val="0"/>
          <w:numId w:val="13"/>
        </w:numPr>
        <w:autoSpaceDE w:val="0"/>
        <w:autoSpaceDN w:val="0"/>
        <w:adjustRightInd w:val="0"/>
        <w:spacing w:after="0" w:line="240" w:lineRule="auto"/>
        <w:jc w:val="both"/>
      </w:pPr>
      <w:r w:rsidRPr="003873E9">
        <w:t xml:space="preserve">Ersatz des </w:t>
      </w:r>
      <w:r>
        <w:t xml:space="preserve">vorhandenen </w:t>
      </w:r>
      <w:proofErr w:type="spellStart"/>
      <w:r>
        <w:t>Pneumatikantrieb</w:t>
      </w:r>
      <w:r w:rsidR="00821C25">
        <w:t>s</w:t>
      </w:r>
      <w:proofErr w:type="spellEnd"/>
      <w:r>
        <w:t xml:space="preserve"> (LOBI</w:t>
      </w:r>
      <w:r w:rsidRPr="003873E9">
        <w:t>)</w:t>
      </w:r>
      <w:r>
        <w:t xml:space="preserve"> </w:t>
      </w:r>
    </w:p>
    <w:p w:rsidR="00821C25" w:rsidRDefault="00794A68" w:rsidP="000E704E">
      <w:pPr>
        <w:pStyle w:val="Listenabsatz"/>
        <w:numPr>
          <w:ilvl w:val="0"/>
          <w:numId w:val="13"/>
        </w:numPr>
        <w:autoSpaceDE w:val="0"/>
        <w:autoSpaceDN w:val="0"/>
        <w:adjustRightInd w:val="0"/>
        <w:spacing w:after="0" w:line="240" w:lineRule="auto"/>
        <w:jc w:val="both"/>
      </w:pPr>
      <w:r w:rsidRPr="003873E9">
        <w:t xml:space="preserve">Ersatz der </w:t>
      </w:r>
      <w:proofErr w:type="spellStart"/>
      <w:r w:rsidRPr="003873E9">
        <w:t>Leuch</w:t>
      </w:r>
      <w:r>
        <w:t>ttargethalterung</w:t>
      </w:r>
      <w:proofErr w:type="spellEnd"/>
      <w:r>
        <w:t xml:space="preserve"> auf ø100 mm (LOBI</w:t>
      </w:r>
      <w:r w:rsidRPr="003873E9">
        <w:t>)</w:t>
      </w:r>
      <w:r>
        <w:t xml:space="preserve"> </w:t>
      </w:r>
    </w:p>
    <w:p w:rsidR="00794A68" w:rsidRDefault="00794A68" w:rsidP="000E704E">
      <w:pPr>
        <w:pStyle w:val="Listenabsatz"/>
        <w:numPr>
          <w:ilvl w:val="0"/>
          <w:numId w:val="13"/>
        </w:numPr>
        <w:autoSpaceDE w:val="0"/>
        <w:autoSpaceDN w:val="0"/>
        <w:adjustRightInd w:val="0"/>
        <w:spacing w:after="0" w:line="240" w:lineRule="auto"/>
        <w:jc w:val="both"/>
      </w:pPr>
      <w:r>
        <w:t>Ausbau der Diagnosekammer (CSTI</w:t>
      </w:r>
      <w:r w:rsidRPr="003873E9">
        <w:t>)</w:t>
      </w:r>
    </w:p>
    <w:p w:rsidR="00794A68" w:rsidRPr="003873E9" w:rsidRDefault="00794A68" w:rsidP="000E704E">
      <w:pPr>
        <w:pStyle w:val="Listenabsatz"/>
        <w:numPr>
          <w:ilvl w:val="0"/>
          <w:numId w:val="13"/>
        </w:numPr>
        <w:autoSpaceDE w:val="0"/>
        <w:autoSpaceDN w:val="0"/>
        <w:adjustRightInd w:val="0"/>
        <w:spacing w:after="0" w:line="240" w:lineRule="auto"/>
        <w:jc w:val="both"/>
      </w:pPr>
      <w:r w:rsidRPr="003873E9">
        <w:t>Anb</w:t>
      </w:r>
      <w:r>
        <w:t>ringung von Justierkonsolen (CSTI</w:t>
      </w:r>
      <w:r w:rsidRPr="003873E9">
        <w:t>)</w:t>
      </w:r>
    </w:p>
    <w:p w:rsidR="00794A68" w:rsidRPr="003873E9" w:rsidRDefault="00794A68" w:rsidP="000E704E">
      <w:pPr>
        <w:pStyle w:val="Listenabsatz"/>
        <w:numPr>
          <w:ilvl w:val="0"/>
          <w:numId w:val="13"/>
        </w:numPr>
        <w:autoSpaceDE w:val="0"/>
        <w:autoSpaceDN w:val="0"/>
        <w:adjustRightInd w:val="0"/>
        <w:spacing w:after="0" w:line="240" w:lineRule="auto"/>
        <w:jc w:val="both"/>
      </w:pPr>
      <w:r>
        <w:t>Transfermessung der Kammer (CSTI</w:t>
      </w:r>
      <w:r w:rsidRPr="003873E9">
        <w:t xml:space="preserve"> / Pschorn /extern)</w:t>
      </w:r>
    </w:p>
    <w:p w:rsidR="00794A68" w:rsidRPr="003873E9" w:rsidRDefault="00794A68" w:rsidP="000E704E">
      <w:pPr>
        <w:pStyle w:val="Listenabsatz"/>
        <w:numPr>
          <w:ilvl w:val="0"/>
          <w:numId w:val="13"/>
        </w:numPr>
        <w:autoSpaceDE w:val="0"/>
        <w:autoSpaceDN w:val="0"/>
        <w:adjustRightInd w:val="0"/>
        <w:spacing w:after="0" w:line="240" w:lineRule="auto"/>
        <w:jc w:val="both"/>
      </w:pPr>
      <w:r w:rsidRPr="003873E9">
        <w:t>Einbau und</w:t>
      </w:r>
      <w:r>
        <w:t xml:space="preserve"> </w:t>
      </w:r>
      <w:proofErr w:type="spellStart"/>
      <w:r>
        <w:t>Justage</w:t>
      </w:r>
      <w:proofErr w:type="spellEnd"/>
      <w:r>
        <w:t xml:space="preserve"> </w:t>
      </w:r>
      <w:proofErr w:type="spellStart"/>
      <w:r>
        <w:t>Leuchttargetantrieb</w:t>
      </w:r>
      <w:proofErr w:type="spellEnd"/>
      <w:r>
        <w:t xml:space="preserve"> (LOBI</w:t>
      </w:r>
      <w:r w:rsidRPr="003873E9">
        <w:t>)</w:t>
      </w:r>
    </w:p>
    <w:p w:rsidR="00794A68" w:rsidRPr="003873E9" w:rsidRDefault="00794A68" w:rsidP="000E704E">
      <w:pPr>
        <w:pStyle w:val="Listenabsatz"/>
        <w:numPr>
          <w:ilvl w:val="0"/>
          <w:numId w:val="13"/>
        </w:numPr>
        <w:autoSpaceDE w:val="0"/>
        <w:autoSpaceDN w:val="0"/>
        <w:adjustRightInd w:val="0"/>
        <w:spacing w:after="0" w:line="240" w:lineRule="auto"/>
        <w:jc w:val="both"/>
      </w:pPr>
      <w:r w:rsidRPr="003873E9">
        <w:t xml:space="preserve">Einbau </w:t>
      </w:r>
      <w:r>
        <w:t>der Kammer in Strahlführung (CSTI</w:t>
      </w:r>
      <w:r w:rsidRPr="003873E9">
        <w:t>)</w:t>
      </w:r>
    </w:p>
    <w:p w:rsidR="00794A68" w:rsidRDefault="00794A68" w:rsidP="000E704E">
      <w:pPr>
        <w:pStyle w:val="Listenabsatz"/>
        <w:numPr>
          <w:ilvl w:val="0"/>
          <w:numId w:val="13"/>
        </w:numPr>
        <w:jc w:val="both"/>
      </w:pPr>
      <w:proofErr w:type="spellStart"/>
      <w:r w:rsidRPr="003873E9">
        <w:t>Feinjustage</w:t>
      </w:r>
      <w:proofErr w:type="spellEnd"/>
      <w:r w:rsidRPr="003873E9">
        <w:t xml:space="preserve"> der Kammer in Strahlführung (</w:t>
      </w:r>
      <w:r>
        <w:t>CSTI</w:t>
      </w:r>
      <w:r w:rsidRPr="003873E9">
        <w:t>/ Pschorn /extern)</w:t>
      </w:r>
      <w:r>
        <w:t xml:space="preserve"> </w:t>
      </w:r>
    </w:p>
    <w:p w:rsidR="0015676B" w:rsidRDefault="0015676B" w:rsidP="000E704E">
      <w:pPr>
        <w:pStyle w:val="Listenabsatz"/>
        <w:numPr>
          <w:ilvl w:val="0"/>
          <w:numId w:val="5"/>
        </w:numPr>
        <w:jc w:val="both"/>
      </w:pPr>
      <w:r>
        <w:t>Umstellung der Datenerfassung auf CUPID (LOBI)</w:t>
      </w:r>
    </w:p>
    <w:p w:rsidR="00794A68" w:rsidRDefault="00794A68" w:rsidP="000E704E">
      <w:pPr>
        <w:pStyle w:val="Listenabsatz"/>
        <w:numPr>
          <w:ilvl w:val="0"/>
          <w:numId w:val="5"/>
        </w:numPr>
        <w:jc w:val="both"/>
      </w:pPr>
      <w:r>
        <w:t>Kabelverlegungsarbeiten (</w:t>
      </w:r>
      <w:proofErr w:type="spellStart"/>
      <w:r>
        <w:t>Jöhnke</w:t>
      </w:r>
      <w:proofErr w:type="spellEnd"/>
      <w:r>
        <w:t>)</w:t>
      </w:r>
    </w:p>
    <w:p w:rsidR="00B11765" w:rsidRDefault="00B11765" w:rsidP="000E704E">
      <w:pPr>
        <w:jc w:val="both"/>
        <w:rPr>
          <w:b/>
        </w:rPr>
      </w:pPr>
      <w:r w:rsidRPr="00E96411">
        <w:rPr>
          <w:b/>
        </w:rPr>
        <w:t xml:space="preserve">Kosten: </w:t>
      </w:r>
      <w:r>
        <w:rPr>
          <w:b/>
        </w:rPr>
        <w:t>26</w:t>
      </w:r>
      <w:r w:rsidRPr="00E96411">
        <w:rPr>
          <w:b/>
        </w:rPr>
        <w:t>.000 Euro</w:t>
      </w:r>
    </w:p>
    <w:p w:rsidR="00B11765" w:rsidRPr="00E96411" w:rsidRDefault="00B11765" w:rsidP="000E704E">
      <w:pPr>
        <w:jc w:val="both"/>
        <w:rPr>
          <w:b/>
        </w:rPr>
      </w:pPr>
      <w:r>
        <w:rPr>
          <w:b/>
        </w:rPr>
        <w:t>Verkabelungskosten noch offen</w:t>
      </w:r>
    </w:p>
    <w:p w:rsidR="00B11765" w:rsidRDefault="00B11765" w:rsidP="000E704E">
      <w:pPr>
        <w:jc w:val="both"/>
      </w:pPr>
    </w:p>
    <w:p w:rsidR="00DC45BE" w:rsidRDefault="00DC45BE" w:rsidP="000E704E">
      <w:pPr>
        <w:jc w:val="both"/>
        <w:rPr>
          <w:rFonts w:asciiTheme="majorHAnsi" w:eastAsiaTheme="majorEastAsia" w:hAnsiTheme="majorHAnsi" w:cstheme="majorBidi"/>
          <w:i/>
          <w:iCs/>
          <w:noProof/>
          <w:color w:val="4F81BD" w:themeColor="accent1"/>
          <w:spacing w:val="15"/>
          <w:sz w:val="24"/>
          <w:szCs w:val="24"/>
          <w:lang w:eastAsia="de-DE"/>
        </w:rPr>
      </w:pPr>
      <w:r>
        <w:rPr>
          <w:noProof/>
          <w:lang w:eastAsia="de-DE"/>
        </w:rPr>
        <w:br w:type="page"/>
      </w:r>
    </w:p>
    <w:p w:rsidR="00E46C5D" w:rsidRPr="0039442A" w:rsidRDefault="00FB0CE9" w:rsidP="000E704E">
      <w:pPr>
        <w:pStyle w:val="Untertitel"/>
        <w:numPr>
          <w:ilvl w:val="1"/>
          <w:numId w:val="8"/>
        </w:numPr>
        <w:jc w:val="both"/>
        <w:rPr>
          <w:noProof/>
          <w:color w:val="C00000"/>
          <w:lang w:eastAsia="de-DE"/>
        </w:rPr>
      </w:pPr>
      <w:r w:rsidRPr="0039442A">
        <w:rPr>
          <w:noProof/>
          <w:color w:val="C00000"/>
          <w:lang w:eastAsia="de-DE"/>
        </w:rPr>
        <w:t>Verbesserung der Transmissionsmessung (</w:t>
      </w:r>
      <w:r w:rsidR="00E46C5D" w:rsidRPr="0039442A">
        <w:rPr>
          <w:noProof/>
          <w:color w:val="C00000"/>
          <w:lang w:eastAsia="de-DE"/>
        </w:rPr>
        <w:t>SEM-Detektoren</w:t>
      </w:r>
      <w:r w:rsidRPr="0039442A">
        <w:rPr>
          <w:noProof/>
          <w:color w:val="C00000"/>
          <w:lang w:eastAsia="de-DE"/>
        </w:rPr>
        <w:t>)</w:t>
      </w:r>
    </w:p>
    <w:p w:rsidR="00E46C5D" w:rsidRDefault="00FB0CE9" w:rsidP="000E704E">
      <w:pPr>
        <w:jc w:val="both"/>
        <w:rPr>
          <w:lang w:eastAsia="de-DE"/>
        </w:rPr>
      </w:pPr>
      <w:r>
        <w:rPr>
          <w:lang w:eastAsia="de-DE"/>
        </w:rPr>
        <w:t>Es wird vorgeschlagen, zwei weitere</w:t>
      </w:r>
      <w:r w:rsidR="00E46C5D">
        <w:rPr>
          <w:lang w:eastAsia="de-DE"/>
        </w:rPr>
        <w:t xml:space="preserve"> Stellen mit SEM-Detektor</w:t>
      </w:r>
      <w:r>
        <w:rPr>
          <w:lang w:eastAsia="de-DE"/>
        </w:rPr>
        <w:t xml:space="preserve">en auszurüsten, TH2DK2 sowie TH2DKB (siehe vorherige Abschnitte). Dies würde die bestehende Lücke vor dem </w:t>
      </w:r>
      <w:proofErr w:type="spellStart"/>
      <w:r>
        <w:rPr>
          <w:lang w:eastAsia="de-DE"/>
        </w:rPr>
        <w:t>Umlenker</w:t>
      </w:r>
      <w:proofErr w:type="spellEnd"/>
      <w:r>
        <w:rPr>
          <w:lang w:eastAsia="de-DE"/>
        </w:rPr>
        <w:t xml:space="preserve"> TH3MU1 schließen. Da dieser Magnet mit einer Vakuumkammer größerer Apertur ausgerüstet werden soll, könnte eine Intensitätsmessung von besonderem Interesse sein</w:t>
      </w:r>
      <w:r w:rsidR="00E46C5D">
        <w:rPr>
          <w:lang w:eastAsia="de-DE"/>
        </w:rPr>
        <w:t>.</w:t>
      </w:r>
    </w:p>
    <w:p w:rsidR="00FB0CE9" w:rsidRDefault="00FB0CE9" w:rsidP="000E704E">
      <w:pPr>
        <w:jc w:val="both"/>
        <w:rPr>
          <w:lang w:eastAsia="de-DE"/>
        </w:rPr>
      </w:pPr>
      <w:r>
        <w:rPr>
          <w:lang w:eastAsia="de-DE"/>
        </w:rPr>
        <w:t xml:space="preserve">Zu beachten ist, dass SEM-Detektoren grundsätzlich über eine simultane Messung zusammen mit Ionisationskammern kalibriert werden müssen. Somit ist eine </w:t>
      </w:r>
      <w:proofErr w:type="spellStart"/>
      <w:r>
        <w:rPr>
          <w:lang w:eastAsia="de-DE"/>
        </w:rPr>
        <w:t>Absolutmessung</w:t>
      </w:r>
      <w:proofErr w:type="spellEnd"/>
      <w:r>
        <w:rPr>
          <w:lang w:eastAsia="de-DE"/>
        </w:rPr>
        <w:t xml:space="preserve"> der Teilchenzahl zunächst nicht gegeben.</w:t>
      </w:r>
    </w:p>
    <w:p w:rsidR="00C25664" w:rsidRDefault="00C25664" w:rsidP="004E56C1">
      <w:pPr>
        <w:jc w:val="center"/>
        <w:rPr>
          <w:noProof/>
          <w:lang w:eastAsia="de-DE"/>
        </w:rPr>
      </w:pPr>
      <w:r>
        <w:rPr>
          <w:noProof/>
          <w:lang w:eastAsia="de-DE"/>
        </w:rPr>
        <w:drawing>
          <wp:inline distT="0" distB="0" distL="0" distR="0" wp14:anchorId="43F09EED" wp14:editId="010DCA9C">
            <wp:extent cx="2398809" cy="1800000"/>
            <wp:effectExtent l="0" t="0" r="190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a:ext>
                      </a:extLst>
                    </a:blip>
                    <a:stretch>
                      <a:fillRect/>
                    </a:stretch>
                  </pic:blipFill>
                  <pic:spPr>
                    <a:xfrm>
                      <a:off x="0" y="0"/>
                      <a:ext cx="2398809" cy="1800000"/>
                    </a:xfrm>
                    <a:prstGeom prst="rect">
                      <a:avLst/>
                    </a:prstGeom>
                  </pic:spPr>
                </pic:pic>
              </a:graphicData>
            </a:graphic>
          </wp:inline>
        </w:drawing>
      </w:r>
      <w:r>
        <w:rPr>
          <w:noProof/>
          <w:lang w:eastAsia="de-DE"/>
        </w:rPr>
        <w:drawing>
          <wp:inline distT="0" distB="0" distL="0" distR="0" wp14:anchorId="38C6B463" wp14:editId="3A03020C">
            <wp:extent cx="2481068" cy="18000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a:ext>
                      </a:extLst>
                    </a:blip>
                    <a:stretch>
                      <a:fillRect/>
                    </a:stretch>
                  </pic:blipFill>
                  <pic:spPr>
                    <a:xfrm>
                      <a:off x="0" y="0"/>
                      <a:ext cx="2481068" cy="1800000"/>
                    </a:xfrm>
                    <a:prstGeom prst="rect">
                      <a:avLst/>
                    </a:prstGeom>
                  </pic:spPr>
                </pic:pic>
              </a:graphicData>
            </a:graphic>
          </wp:inline>
        </w:drawing>
      </w:r>
    </w:p>
    <w:p w:rsidR="00A8318C" w:rsidRPr="00A8318C" w:rsidRDefault="00E46C5D" w:rsidP="000E704E">
      <w:pPr>
        <w:jc w:val="both"/>
        <w:rPr>
          <w:b/>
          <w:lang w:eastAsia="de-DE"/>
        </w:rPr>
      </w:pPr>
      <w:r w:rsidRPr="00A8318C">
        <w:rPr>
          <w:b/>
          <w:lang w:eastAsia="de-DE"/>
        </w:rPr>
        <w:t xml:space="preserve">Kosten: </w:t>
      </w:r>
    </w:p>
    <w:p w:rsidR="00A8318C" w:rsidRDefault="00FB0CE9" w:rsidP="000E704E">
      <w:pPr>
        <w:pStyle w:val="Listenabsatz"/>
        <w:numPr>
          <w:ilvl w:val="0"/>
          <w:numId w:val="10"/>
        </w:numPr>
        <w:jc w:val="both"/>
        <w:rPr>
          <w:lang w:eastAsia="de-DE"/>
        </w:rPr>
      </w:pPr>
      <w:r>
        <w:rPr>
          <w:lang w:eastAsia="de-DE"/>
        </w:rPr>
        <w:t>2x SEM-Detektor mit Antrieb: 30</w:t>
      </w:r>
      <w:r w:rsidR="00A8318C">
        <w:rPr>
          <w:lang w:eastAsia="de-DE"/>
        </w:rPr>
        <w:t>.000 Euro</w:t>
      </w:r>
    </w:p>
    <w:p w:rsidR="00A8318C" w:rsidRDefault="00FB0CE9" w:rsidP="000E704E">
      <w:pPr>
        <w:pStyle w:val="Listenabsatz"/>
        <w:numPr>
          <w:ilvl w:val="0"/>
          <w:numId w:val="10"/>
        </w:numPr>
        <w:jc w:val="both"/>
        <w:rPr>
          <w:lang w:eastAsia="de-DE"/>
        </w:rPr>
      </w:pPr>
      <w:r>
        <w:rPr>
          <w:lang w:eastAsia="de-DE"/>
        </w:rPr>
        <w:t>Erneuerung der Datenerfassung</w:t>
      </w:r>
      <w:r w:rsidR="00A8318C">
        <w:rPr>
          <w:lang w:eastAsia="de-DE"/>
        </w:rPr>
        <w:t>: 23.000 Euro (</w:t>
      </w:r>
      <w:r>
        <w:rPr>
          <w:lang w:eastAsia="de-DE"/>
        </w:rPr>
        <w:t xml:space="preserve">„stand </w:t>
      </w:r>
      <w:proofErr w:type="spellStart"/>
      <w:r>
        <w:rPr>
          <w:lang w:eastAsia="de-DE"/>
        </w:rPr>
        <w:t>alone</w:t>
      </w:r>
      <w:proofErr w:type="spellEnd"/>
      <w:r>
        <w:rPr>
          <w:lang w:eastAsia="de-DE"/>
        </w:rPr>
        <w:t xml:space="preserve">“ </w:t>
      </w:r>
      <w:proofErr w:type="spellStart"/>
      <w:r>
        <w:rPr>
          <w:lang w:eastAsia="de-DE"/>
        </w:rPr>
        <w:t>Lassie</w:t>
      </w:r>
      <w:proofErr w:type="spellEnd"/>
      <w:r>
        <w:rPr>
          <w:lang w:eastAsia="de-DE"/>
        </w:rPr>
        <w:t xml:space="preserve"> System</w:t>
      </w:r>
      <w:r w:rsidR="00A8318C">
        <w:rPr>
          <w:lang w:eastAsia="de-DE"/>
        </w:rPr>
        <w:t xml:space="preserve"> für </w:t>
      </w:r>
      <w:r>
        <w:rPr>
          <w:lang w:eastAsia="de-DE"/>
        </w:rPr>
        <w:t xml:space="preserve">bis zu </w:t>
      </w:r>
      <w:r w:rsidR="00A8318C">
        <w:rPr>
          <w:lang w:eastAsia="de-DE"/>
        </w:rPr>
        <w:t>4 Detektoren)</w:t>
      </w:r>
    </w:p>
    <w:p w:rsidR="00A8318C" w:rsidRDefault="00A8318C" w:rsidP="000E704E">
      <w:pPr>
        <w:pStyle w:val="Listenabsatz"/>
        <w:numPr>
          <w:ilvl w:val="0"/>
          <w:numId w:val="10"/>
        </w:numPr>
        <w:jc w:val="both"/>
        <w:rPr>
          <w:lang w:eastAsia="de-DE"/>
        </w:rPr>
      </w:pPr>
      <w:r>
        <w:rPr>
          <w:lang w:eastAsia="de-DE"/>
        </w:rPr>
        <w:t>plus Kabel- und Kabelverlegungskosten</w:t>
      </w:r>
    </w:p>
    <w:p w:rsidR="00A8318C" w:rsidRDefault="00A8318C" w:rsidP="000E704E">
      <w:pPr>
        <w:jc w:val="both"/>
        <w:rPr>
          <w:lang w:eastAsia="de-DE"/>
        </w:rPr>
      </w:pPr>
    </w:p>
    <w:p w:rsidR="00DC45BE" w:rsidRDefault="00DC45BE" w:rsidP="000E704E">
      <w:pPr>
        <w:jc w:val="both"/>
        <w:rPr>
          <w:rFonts w:asciiTheme="majorHAnsi" w:eastAsiaTheme="majorEastAsia" w:hAnsiTheme="majorHAnsi" w:cstheme="majorBidi"/>
          <w:i/>
          <w:iCs/>
          <w:noProof/>
          <w:color w:val="4F81BD" w:themeColor="accent1"/>
          <w:spacing w:val="15"/>
          <w:sz w:val="24"/>
          <w:szCs w:val="24"/>
          <w:lang w:eastAsia="de-DE"/>
        </w:rPr>
      </w:pPr>
      <w:r>
        <w:rPr>
          <w:noProof/>
          <w:lang w:eastAsia="de-DE"/>
        </w:rPr>
        <w:br w:type="page"/>
      </w:r>
    </w:p>
    <w:p w:rsidR="00A8318C" w:rsidRPr="0039442A" w:rsidRDefault="002737E3" w:rsidP="000E704E">
      <w:pPr>
        <w:pStyle w:val="Untertitel"/>
        <w:numPr>
          <w:ilvl w:val="1"/>
          <w:numId w:val="8"/>
        </w:numPr>
        <w:jc w:val="both"/>
        <w:rPr>
          <w:noProof/>
          <w:color w:val="C00000"/>
          <w:lang w:eastAsia="de-DE"/>
        </w:rPr>
      </w:pPr>
      <w:r w:rsidRPr="0039442A">
        <w:rPr>
          <w:noProof/>
          <w:color w:val="C00000"/>
          <w:lang w:eastAsia="de-DE"/>
        </w:rPr>
        <w:t>Installation zusätzlicher Verlustmonitore</w:t>
      </w:r>
      <w:r w:rsidR="00DC66D2" w:rsidRPr="0039442A">
        <w:rPr>
          <w:noProof/>
          <w:color w:val="C00000"/>
          <w:lang w:eastAsia="de-DE"/>
        </w:rPr>
        <w:t xml:space="preserve"> (BLM)</w:t>
      </w:r>
    </w:p>
    <w:p w:rsidR="00A8318C" w:rsidRDefault="002737E3" w:rsidP="000E704E">
      <w:pPr>
        <w:jc w:val="both"/>
        <w:rPr>
          <w:lang w:eastAsia="de-DE"/>
        </w:rPr>
      </w:pPr>
      <w:r>
        <w:rPr>
          <w:lang w:eastAsia="de-DE"/>
        </w:rPr>
        <w:t>Aktuell können keine festen Aussagen bzgl. notwendiger</w:t>
      </w:r>
      <w:r w:rsidR="00A8318C">
        <w:rPr>
          <w:lang w:eastAsia="de-DE"/>
        </w:rPr>
        <w:t xml:space="preserve"> Stüc</w:t>
      </w:r>
      <w:r>
        <w:rPr>
          <w:lang w:eastAsia="de-DE"/>
        </w:rPr>
        <w:t>kzahl sowie Positionierung getroffen werden</w:t>
      </w:r>
      <w:r w:rsidR="000F3E5E">
        <w:rPr>
          <w:lang w:eastAsia="de-DE"/>
        </w:rPr>
        <w:t>.</w:t>
      </w:r>
      <w:r>
        <w:rPr>
          <w:lang w:eastAsia="de-DE"/>
        </w:rPr>
        <w:t xml:space="preserve"> Aus diesem Grund wird die Beschaffung von 16 mobilen Plastik-</w:t>
      </w:r>
      <w:proofErr w:type="spellStart"/>
      <w:r>
        <w:rPr>
          <w:lang w:eastAsia="de-DE"/>
        </w:rPr>
        <w:t>Szintillatoren</w:t>
      </w:r>
      <w:proofErr w:type="spellEnd"/>
      <w:r>
        <w:rPr>
          <w:lang w:eastAsia="de-DE"/>
        </w:rPr>
        <w:t xml:space="preserve"> vorgeschlagen, die an maximal acht kritischen Stellen, z.B. nach Dipolen oder Quadrupolen, paarweise entlang der HADES Strahlführung aufgestellt werden können. </w:t>
      </w:r>
      <w:r w:rsidR="007F097A">
        <w:rPr>
          <w:lang w:eastAsia="de-DE"/>
        </w:rPr>
        <w:t>Dies entspricht dem Prinzip</w:t>
      </w:r>
      <w:r w:rsidR="00EB072D">
        <w:rPr>
          <w:lang w:eastAsia="de-DE"/>
        </w:rPr>
        <w:t>, das im SIS18 angewendet wird.</w:t>
      </w:r>
    </w:p>
    <w:p w:rsidR="00C25664" w:rsidRDefault="00C25664" w:rsidP="000E704E">
      <w:pPr>
        <w:jc w:val="both"/>
        <w:rPr>
          <w:lang w:eastAsia="de-DE"/>
        </w:rPr>
      </w:pPr>
      <w:r>
        <w:rPr>
          <w:noProof/>
          <w:lang w:eastAsia="de-DE"/>
        </w:rPr>
        <w:drawing>
          <wp:inline distT="0" distB="0" distL="0" distR="0" wp14:anchorId="00DD7CD7" wp14:editId="4C0AF1A0">
            <wp:extent cx="2830026" cy="1548000"/>
            <wp:effectExtent l="0" t="0" r="889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a:ext>
                      </a:extLst>
                    </a:blip>
                    <a:stretch>
                      <a:fillRect/>
                    </a:stretch>
                  </pic:blipFill>
                  <pic:spPr>
                    <a:xfrm rot="10800000" flipV="1">
                      <a:off x="0" y="0"/>
                      <a:ext cx="2830026" cy="1548000"/>
                    </a:xfrm>
                    <a:prstGeom prst="rect">
                      <a:avLst/>
                    </a:prstGeom>
                  </pic:spPr>
                </pic:pic>
              </a:graphicData>
            </a:graphic>
          </wp:inline>
        </w:drawing>
      </w:r>
      <w:r w:rsidRPr="00C25664">
        <w:rPr>
          <w:noProof/>
          <w:lang w:eastAsia="de-DE"/>
        </w:rPr>
        <w:t xml:space="preserve"> </w:t>
      </w:r>
      <w:r>
        <w:rPr>
          <w:noProof/>
          <w:lang w:eastAsia="de-DE"/>
        </w:rPr>
        <w:drawing>
          <wp:inline distT="0" distB="0" distL="0" distR="0" wp14:anchorId="5AE45B15" wp14:editId="05871B0F">
            <wp:extent cx="2674592" cy="1548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a:ext>
                      </a:extLst>
                    </a:blip>
                    <a:stretch>
                      <a:fillRect/>
                    </a:stretch>
                  </pic:blipFill>
                  <pic:spPr>
                    <a:xfrm>
                      <a:off x="0" y="0"/>
                      <a:ext cx="2674592" cy="1548000"/>
                    </a:xfrm>
                    <a:prstGeom prst="rect">
                      <a:avLst/>
                    </a:prstGeom>
                  </pic:spPr>
                </pic:pic>
              </a:graphicData>
            </a:graphic>
          </wp:inline>
        </w:drawing>
      </w:r>
    </w:p>
    <w:p w:rsidR="00A8318C" w:rsidRPr="00A8318C" w:rsidRDefault="00A8318C" w:rsidP="000E704E">
      <w:pPr>
        <w:jc w:val="both"/>
        <w:rPr>
          <w:b/>
          <w:lang w:eastAsia="de-DE"/>
        </w:rPr>
      </w:pPr>
      <w:r w:rsidRPr="00A8318C">
        <w:rPr>
          <w:b/>
          <w:lang w:eastAsia="de-DE"/>
        </w:rPr>
        <w:t xml:space="preserve">Kosten: </w:t>
      </w:r>
    </w:p>
    <w:p w:rsidR="00A8318C" w:rsidRDefault="00A8318C" w:rsidP="000E704E">
      <w:pPr>
        <w:pStyle w:val="Listenabsatz"/>
        <w:numPr>
          <w:ilvl w:val="0"/>
          <w:numId w:val="10"/>
        </w:numPr>
        <w:jc w:val="both"/>
        <w:rPr>
          <w:lang w:eastAsia="de-DE"/>
        </w:rPr>
      </w:pPr>
      <w:r>
        <w:rPr>
          <w:lang w:eastAsia="de-DE"/>
        </w:rPr>
        <w:t xml:space="preserve">DAQ: 36.000 Euro („stand </w:t>
      </w:r>
      <w:proofErr w:type="spellStart"/>
      <w:r>
        <w:rPr>
          <w:lang w:eastAsia="de-DE"/>
        </w:rPr>
        <w:t>alone</w:t>
      </w:r>
      <w:proofErr w:type="spellEnd"/>
      <w:r>
        <w:rPr>
          <w:lang w:eastAsia="de-DE"/>
        </w:rPr>
        <w:t xml:space="preserve">“ </w:t>
      </w:r>
      <w:proofErr w:type="spellStart"/>
      <w:r w:rsidR="002737E3">
        <w:rPr>
          <w:lang w:eastAsia="de-DE"/>
        </w:rPr>
        <w:t>Lassie</w:t>
      </w:r>
      <w:proofErr w:type="spellEnd"/>
      <w:r w:rsidR="002737E3">
        <w:rPr>
          <w:lang w:eastAsia="de-DE"/>
        </w:rPr>
        <w:t xml:space="preserve"> System</w:t>
      </w:r>
      <w:r>
        <w:rPr>
          <w:lang w:eastAsia="de-DE"/>
        </w:rPr>
        <w:t xml:space="preserve"> für 16 Detektoren)</w:t>
      </w:r>
    </w:p>
    <w:p w:rsidR="00A8318C" w:rsidRDefault="00A8318C" w:rsidP="000E704E">
      <w:pPr>
        <w:pStyle w:val="Listenabsatz"/>
        <w:numPr>
          <w:ilvl w:val="0"/>
          <w:numId w:val="10"/>
        </w:numPr>
        <w:jc w:val="both"/>
        <w:rPr>
          <w:lang w:eastAsia="de-DE"/>
        </w:rPr>
      </w:pPr>
      <w:r>
        <w:rPr>
          <w:lang w:eastAsia="de-DE"/>
        </w:rPr>
        <w:t>BLM Detektors: 3.000</w:t>
      </w:r>
      <w:r w:rsidR="000F3E5E">
        <w:rPr>
          <w:lang w:eastAsia="de-DE"/>
        </w:rPr>
        <w:t xml:space="preserve"> Euro</w:t>
      </w:r>
      <w:r>
        <w:rPr>
          <w:lang w:eastAsia="de-DE"/>
        </w:rPr>
        <w:t xml:space="preserve"> pro Detektor. 16 Stück ergibt 48.000 Euro</w:t>
      </w:r>
    </w:p>
    <w:p w:rsidR="00A8318C" w:rsidRDefault="00A8318C" w:rsidP="000E704E">
      <w:pPr>
        <w:pStyle w:val="Listenabsatz"/>
        <w:numPr>
          <w:ilvl w:val="0"/>
          <w:numId w:val="10"/>
        </w:numPr>
        <w:jc w:val="both"/>
        <w:rPr>
          <w:lang w:eastAsia="de-DE"/>
        </w:rPr>
      </w:pPr>
      <w:r>
        <w:rPr>
          <w:lang w:eastAsia="de-DE"/>
        </w:rPr>
        <w:t>plus Kabel- und Kabelverlegungskosten</w:t>
      </w:r>
    </w:p>
    <w:p w:rsidR="00A8318C" w:rsidRDefault="00A8318C" w:rsidP="000E704E">
      <w:pPr>
        <w:ind w:left="360"/>
        <w:jc w:val="both"/>
        <w:rPr>
          <w:lang w:eastAsia="de-DE"/>
        </w:rPr>
      </w:pPr>
    </w:p>
    <w:p w:rsidR="00584D11" w:rsidRDefault="00584D11" w:rsidP="000E704E">
      <w:pPr>
        <w:jc w:val="both"/>
        <w:rPr>
          <w:rFonts w:asciiTheme="majorHAnsi" w:eastAsiaTheme="majorEastAsia" w:hAnsiTheme="majorHAnsi" w:cstheme="majorBidi"/>
          <w:i/>
          <w:iCs/>
          <w:noProof/>
          <w:color w:val="4F81BD" w:themeColor="accent1"/>
          <w:spacing w:val="15"/>
          <w:sz w:val="24"/>
          <w:szCs w:val="24"/>
          <w:lang w:eastAsia="de-DE"/>
        </w:rPr>
      </w:pPr>
      <w:r>
        <w:rPr>
          <w:rFonts w:asciiTheme="majorHAnsi" w:eastAsiaTheme="majorEastAsia" w:hAnsiTheme="majorHAnsi" w:cstheme="majorBidi"/>
          <w:i/>
          <w:iCs/>
          <w:noProof/>
          <w:color w:val="4F81BD" w:themeColor="accent1"/>
          <w:spacing w:val="15"/>
          <w:sz w:val="24"/>
          <w:szCs w:val="24"/>
          <w:lang w:eastAsia="de-DE"/>
        </w:rPr>
        <w:br w:type="page"/>
      </w:r>
    </w:p>
    <w:p w:rsidR="00BE0AB8" w:rsidRPr="0039442A" w:rsidRDefault="00DC66D2" w:rsidP="000E704E">
      <w:pPr>
        <w:jc w:val="both"/>
        <w:rPr>
          <w:rFonts w:asciiTheme="majorHAnsi" w:eastAsiaTheme="majorEastAsia" w:hAnsiTheme="majorHAnsi" w:cstheme="majorBidi"/>
          <w:i/>
          <w:iCs/>
          <w:noProof/>
          <w:color w:val="C00000"/>
          <w:spacing w:val="15"/>
          <w:sz w:val="24"/>
          <w:szCs w:val="24"/>
          <w:lang w:eastAsia="de-DE"/>
        </w:rPr>
      </w:pPr>
      <w:r w:rsidRPr="0039442A">
        <w:rPr>
          <w:rFonts w:asciiTheme="majorHAnsi" w:eastAsiaTheme="majorEastAsia" w:hAnsiTheme="majorHAnsi" w:cstheme="majorBidi"/>
          <w:i/>
          <w:iCs/>
          <w:noProof/>
          <w:color w:val="C00000"/>
          <w:spacing w:val="15"/>
          <w:sz w:val="24"/>
          <w:szCs w:val="24"/>
          <w:lang w:eastAsia="de-DE"/>
        </w:rPr>
        <w:t>1.4 Umbau von Halo-Detektoren</w:t>
      </w:r>
      <w:r w:rsidR="00BE0AB8" w:rsidRPr="0039442A">
        <w:rPr>
          <w:rFonts w:asciiTheme="majorHAnsi" w:eastAsiaTheme="majorEastAsia" w:hAnsiTheme="majorHAnsi" w:cstheme="majorBidi"/>
          <w:i/>
          <w:iCs/>
          <w:noProof/>
          <w:color w:val="C00000"/>
          <w:spacing w:val="15"/>
          <w:sz w:val="24"/>
          <w:szCs w:val="24"/>
          <w:lang w:eastAsia="de-DE"/>
        </w:rPr>
        <w:t xml:space="preserve"> von Cave M zum HADES Strahlführung</w:t>
      </w:r>
    </w:p>
    <w:p w:rsidR="00DC66D2" w:rsidRDefault="00DC66D2" w:rsidP="000E704E">
      <w:pPr>
        <w:jc w:val="both"/>
        <w:rPr>
          <w:lang w:eastAsia="de-DE"/>
        </w:rPr>
      </w:pPr>
      <w:r>
        <w:rPr>
          <w:lang w:eastAsia="de-DE"/>
        </w:rPr>
        <w:t xml:space="preserve">Halo-Detektoren, d.h. auf Schrittmotor-Antrieben montierte </w:t>
      </w:r>
      <w:proofErr w:type="spellStart"/>
      <w:r>
        <w:rPr>
          <w:lang w:eastAsia="de-DE"/>
        </w:rPr>
        <w:t>Szintillatoren</w:t>
      </w:r>
      <w:proofErr w:type="spellEnd"/>
      <w:r>
        <w:rPr>
          <w:lang w:eastAsia="de-DE"/>
        </w:rPr>
        <w:t>, sind in</w:t>
      </w:r>
      <w:r w:rsidR="009B7D15">
        <w:rPr>
          <w:lang w:eastAsia="de-DE"/>
        </w:rPr>
        <w:t xml:space="preserve"> HTMDK1 (Horizontal) und HTMDK2 (Vertikal) </w:t>
      </w:r>
      <w:r>
        <w:rPr>
          <w:lang w:eastAsia="de-DE"/>
        </w:rPr>
        <w:t xml:space="preserve">vorhanden, werden </w:t>
      </w:r>
      <w:r w:rsidR="003A356C">
        <w:rPr>
          <w:lang w:eastAsia="de-DE"/>
        </w:rPr>
        <w:t xml:space="preserve">dort </w:t>
      </w:r>
      <w:r>
        <w:rPr>
          <w:lang w:eastAsia="de-DE"/>
        </w:rPr>
        <w:t>aber nicht genutzt. Diese könnten</w:t>
      </w:r>
      <w:r w:rsidR="009B7D15">
        <w:rPr>
          <w:lang w:eastAsia="de-DE"/>
        </w:rPr>
        <w:t xml:space="preserve"> </w:t>
      </w:r>
      <w:r>
        <w:rPr>
          <w:lang w:eastAsia="de-DE"/>
        </w:rPr>
        <w:t>nutzbringend in der HADES Strahlführung betrieben</w:t>
      </w:r>
      <w:r w:rsidR="003A356C">
        <w:rPr>
          <w:lang w:eastAsia="de-DE"/>
        </w:rPr>
        <w:t xml:space="preserve"> werden.</w:t>
      </w:r>
      <w:r w:rsidR="001A4557">
        <w:rPr>
          <w:lang w:eastAsia="de-DE"/>
        </w:rPr>
        <w:t xml:space="preserve"> Eine Abstimmung zwischen Maschinenkoordinator HEST und den Nutzern des Cave M ist hierzu erforderlich.</w:t>
      </w:r>
    </w:p>
    <w:p w:rsidR="00A8318C" w:rsidRDefault="00584D11" w:rsidP="000E704E">
      <w:pPr>
        <w:jc w:val="both"/>
        <w:rPr>
          <w:lang w:eastAsia="de-DE"/>
        </w:rPr>
      </w:pPr>
      <w:r>
        <w:rPr>
          <w:lang w:eastAsia="de-DE"/>
        </w:rPr>
        <w:t>Da</w:t>
      </w:r>
      <w:r w:rsidR="00DC66D2">
        <w:rPr>
          <w:lang w:eastAsia="de-DE"/>
        </w:rPr>
        <w:t>zu wird eine neue Vakuumk</w:t>
      </w:r>
      <w:r>
        <w:rPr>
          <w:lang w:eastAsia="de-DE"/>
        </w:rPr>
        <w:t>ammer mit min. 4 CF200 Flansche</w:t>
      </w:r>
      <w:r w:rsidR="00DC66D2">
        <w:rPr>
          <w:lang w:eastAsia="de-DE"/>
        </w:rPr>
        <w:t>n benötigt</w:t>
      </w:r>
      <w:r>
        <w:rPr>
          <w:lang w:eastAsia="de-DE"/>
        </w:rPr>
        <w:t xml:space="preserve">. </w:t>
      </w:r>
    </w:p>
    <w:p w:rsidR="00584D11" w:rsidRDefault="00584D11" w:rsidP="004E56C1">
      <w:pPr>
        <w:jc w:val="center"/>
        <w:rPr>
          <w:lang w:eastAsia="de-DE"/>
        </w:rPr>
      </w:pPr>
      <w:r>
        <w:rPr>
          <w:noProof/>
          <w:lang w:eastAsia="de-DE"/>
        </w:rPr>
        <w:drawing>
          <wp:inline distT="0" distB="0" distL="0" distR="0" wp14:anchorId="2B25CD8A" wp14:editId="644AFEB9">
            <wp:extent cx="2886753" cy="1800000"/>
            <wp:effectExtent l="0" t="0" r="889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a:ext>
                      </a:extLst>
                    </a:blip>
                    <a:stretch>
                      <a:fillRect/>
                    </a:stretch>
                  </pic:blipFill>
                  <pic:spPr>
                    <a:xfrm>
                      <a:off x="0" y="0"/>
                      <a:ext cx="2886753" cy="1800000"/>
                    </a:xfrm>
                    <a:prstGeom prst="rect">
                      <a:avLst/>
                    </a:prstGeom>
                  </pic:spPr>
                </pic:pic>
              </a:graphicData>
            </a:graphic>
          </wp:inline>
        </w:drawing>
      </w:r>
      <w:r>
        <w:rPr>
          <w:noProof/>
          <w:lang w:eastAsia="de-DE"/>
        </w:rPr>
        <w:drawing>
          <wp:inline distT="0" distB="0" distL="0" distR="0" wp14:anchorId="1218A1E4" wp14:editId="560772C1">
            <wp:extent cx="2169689" cy="2160000"/>
            <wp:effectExtent l="0" t="0" r="254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a:ext>
                      </a:extLst>
                    </a:blip>
                    <a:stretch>
                      <a:fillRect/>
                    </a:stretch>
                  </pic:blipFill>
                  <pic:spPr>
                    <a:xfrm>
                      <a:off x="0" y="0"/>
                      <a:ext cx="2169689" cy="2160000"/>
                    </a:xfrm>
                    <a:prstGeom prst="rect">
                      <a:avLst/>
                    </a:prstGeom>
                  </pic:spPr>
                </pic:pic>
              </a:graphicData>
            </a:graphic>
          </wp:inline>
        </w:drawing>
      </w:r>
    </w:p>
    <w:p w:rsidR="00584D11" w:rsidRPr="00A8318C" w:rsidRDefault="00584D11" w:rsidP="000E704E">
      <w:pPr>
        <w:jc w:val="both"/>
        <w:rPr>
          <w:b/>
          <w:lang w:eastAsia="de-DE"/>
        </w:rPr>
      </w:pPr>
      <w:r w:rsidRPr="00A8318C">
        <w:rPr>
          <w:b/>
          <w:lang w:eastAsia="de-DE"/>
        </w:rPr>
        <w:t xml:space="preserve">Kosten: </w:t>
      </w:r>
    </w:p>
    <w:p w:rsidR="00584D11" w:rsidRDefault="00584D11" w:rsidP="000E704E">
      <w:pPr>
        <w:pStyle w:val="Listenabsatz"/>
        <w:numPr>
          <w:ilvl w:val="0"/>
          <w:numId w:val="10"/>
        </w:numPr>
        <w:jc w:val="both"/>
        <w:rPr>
          <w:lang w:eastAsia="de-DE"/>
        </w:rPr>
      </w:pPr>
      <w:r>
        <w:rPr>
          <w:lang w:eastAsia="de-DE"/>
        </w:rPr>
        <w:t>DA</w:t>
      </w:r>
      <w:r w:rsidR="001A4557">
        <w:rPr>
          <w:lang w:eastAsia="de-DE"/>
        </w:rPr>
        <w:t xml:space="preserve">Q: 5.000 Euro (Erweiterung des </w:t>
      </w:r>
      <w:proofErr w:type="spellStart"/>
      <w:r w:rsidR="001A4557">
        <w:rPr>
          <w:lang w:eastAsia="de-DE"/>
        </w:rPr>
        <w:t>Lassie</w:t>
      </w:r>
      <w:proofErr w:type="spellEnd"/>
      <w:r w:rsidR="001A4557">
        <w:rPr>
          <w:lang w:eastAsia="de-DE"/>
        </w:rPr>
        <w:t xml:space="preserve"> Systems für BLM)</w:t>
      </w:r>
    </w:p>
    <w:p w:rsidR="00584D11" w:rsidRDefault="00584D11" w:rsidP="000E704E">
      <w:pPr>
        <w:pStyle w:val="Listenabsatz"/>
        <w:numPr>
          <w:ilvl w:val="0"/>
          <w:numId w:val="10"/>
        </w:numPr>
        <w:jc w:val="both"/>
        <w:rPr>
          <w:lang w:eastAsia="de-DE"/>
        </w:rPr>
      </w:pPr>
      <w:r>
        <w:rPr>
          <w:lang w:eastAsia="de-DE"/>
        </w:rPr>
        <w:t>neue Vakuumkammer 12.000 Euro</w:t>
      </w:r>
      <w:r w:rsidR="00B65025">
        <w:rPr>
          <w:lang w:eastAsia="de-DE"/>
        </w:rPr>
        <w:t xml:space="preserve"> z.B. </w:t>
      </w:r>
      <w:r w:rsidR="00C30469">
        <w:rPr>
          <w:lang w:eastAsia="de-DE"/>
        </w:rPr>
        <w:t xml:space="preserve">nachfolgender </w:t>
      </w:r>
      <w:r w:rsidR="00205C9A">
        <w:rPr>
          <w:lang w:eastAsia="de-DE"/>
        </w:rPr>
        <w:t xml:space="preserve">HEBT </w:t>
      </w:r>
      <w:r w:rsidR="00C30469">
        <w:rPr>
          <w:lang w:eastAsia="de-DE"/>
        </w:rPr>
        <w:t>Typ</w:t>
      </w:r>
      <w:r w:rsidR="00205C9A">
        <w:rPr>
          <w:lang w:eastAsia="de-DE"/>
        </w:rPr>
        <w:t xml:space="preserve"> für FAIR</w:t>
      </w:r>
    </w:p>
    <w:p w:rsidR="00584D11" w:rsidRDefault="00584D11" w:rsidP="000E704E">
      <w:pPr>
        <w:jc w:val="both"/>
        <w:rPr>
          <w:lang w:eastAsia="de-DE"/>
        </w:rPr>
      </w:pPr>
      <w:r w:rsidRPr="00584D11">
        <w:rPr>
          <w:noProof/>
          <w:lang w:eastAsia="de-DE"/>
        </w:rPr>
        <w:drawing>
          <wp:inline distT="0" distB="0" distL="0" distR="0" wp14:anchorId="7AB06261" wp14:editId="5BBB0BE9">
            <wp:extent cx="2250637" cy="2059307"/>
            <wp:effectExtent l="0" t="0" r="0" b="0"/>
            <wp:docPr id="74758" name="Picture 6" descr="HES-DK 1200 Ty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8" name="Picture 6" descr="HES-DK 1200 Typ5"/>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252979" cy="2061450"/>
                    </a:xfrm>
                    <a:prstGeom prst="rect">
                      <a:avLst/>
                    </a:prstGeom>
                    <a:noFill/>
                    <a:extLst/>
                  </pic:spPr>
                </pic:pic>
              </a:graphicData>
            </a:graphic>
          </wp:inline>
        </w:drawing>
      </w:r>
    </w:p>
    <w:p w:rsidR="00584D11" w:rsidRDefault="00584D11" w:rsidP="000E704E">
      <w:pPr>
        <w:pStyle w:val="Listenabsatz"/>
        <w:numPr>
          <w:ilvl w:val="0"/>
          <w:numId w:val="10"/>
        </w:numPr>
        <w:jc w:val="both"/>
        <w:rPr>
          <w:lang w:eastAsia="de-DE"/>
        </w:rPr>
      </w:pPr>
      <w:r>
        <w:rPr>
          <w:lang w:eastAsia="de-DE"/>
        </w:rPr>
        <w:t>plus Kabel- und Kabelverlegungskosten</w:t>
      </w:r>
    </w:p>
    <w:p w:rsidR="00205C9A" w:rsidRPr="00205C9A" w:rsidRDefault="00584D11" w:rsidP="000E704E">
      <w:pPr>
        <w:pStyle w:val="Listenabsatz"/>
        <w:numPr>
          <w:ilvl w:val="0"/>
          <w:numId w:val="10"/>
        </w:numPr>
        <w:jc w:val="both"/>
        <w:rPr>
          <w:lang w:eastAsia="de-DE"/>
        </w:rPr>
      </w:pPr>
      <w:r w:rsidRPr="00794A68">
        <w:rPr>
          <w:lang w:eastAsia="de-DE"/>
        </w:rPr>
        <w:t xml:space="preserve">Kosten für Transfermessung und </w:t>
      </w:r>
      <w:proofErr w:type="spellStart"/>
      <w:r w:rsidRPr="00794A68">
        <w:rPr>
          <w:lang w:eastAsia="de-DE"/>
        </w:rPr>
        <w:t>Feinjustage</w:t>
      </w:r>
      <w:proofErr w:type="spellEnd"/>
      <w:r w:rsidRPr="00794A68">
        <w:rPr>
          <w:lang w:eastAsia="de-DE"/>
        </w:rPr>
        <w:t xml:space="preserve"> sind über Ina Pschorn anzufragen</w:t>
      </w:r>
    </w:p>
    <w:sectPr w:rsidR="00205C9A" w:rsidRPr="00205C9A">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59A" w:rsidRDefault="00DC459A" w:rsidP="00D05B1B">
      <w:pPr>
        <w:spacing w:after="0" w:line="240" w:lineRule="auto"/>
      </w:pPr>
      <w:r>
        <w:separator/>
      </w:r>
    </w:p>
  </w:endnote>
  <w:endnote w:type="continuationSeparator" w:id="0">
    <w:p w:rsidR="00DC459A" w:rsidRDefault="00DC459A" w:rsidP="00D05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EB6" w:rsidRDefault="00D91EB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1B" w:rsidRDefault="00D05B1B">
    <w:pPr>
      <w:pStyle w:val="Fuzeil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Autoren: B. Walasek-Höhne/A. Reiter</w:t>
    </w:r>
    <w:r w:rsidR="006A4F43">
      <w:rPr>
        <w:rFonts w:asciiTheme="majorHAnsi" w:eastAsiaTheme="majorEastAsia" w:hAnsiTheme="majorHAnsi" w:cstheme="majorBidi"/>
      </w:rPr>
      <w:t>/M. Schwickert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Seite </w:t>
    </w:r>
    <w:r>
      <w:rPr>
        <w:rFonts w:eastAsiaTheme="minorEastAsia"/>
      </w:rPr>
      <w:fldChar w:fldCharType="begin"/>
    </w:r>
    <w:r>
      <w:instrText>PAGE   \* MERGEFORMAT</w:instrText>
    </w:r>
    <w:r>
      <w:rPr>
        <w:rFonts w:eastAsiaTheme="minorEastAsia"/>
      </w:rPr>
      <w:fldChar w:fldCharType="separate"/>
    </w:r>
    <w:r w:rsidR="00D91EB6" w:rsidRPr="00D91EB6">
      <w:rPr>
        <w:rFonts w:asciiTheme="majorHAnsi" w:eastAsiaTheme="majorEastAsia" w:hAnsiTheme="majorHAnsi" w:cstheme="majorBidi"/>
        <w:noProof/>
      </w:rPr>
      <w:t>3</w:t>
    </w:r>
    <w:r>
      <w:rPr>
        <w:rFonts w:asciiTheme="majorHAnsi" w:eastAsiaTheme="majorEastAsia" w:hAnsiTheme="majorHAnsi" w:cstheme="majorBidi"/>
      </w:rPr>
      <w:fldChar w:fldCharType="end"/>
    </w:r>
    <w:r w:rsidR="00D91EB6">
      <w:rPr>
        <w:rFonts w:asciiTheme="majorHAnsi" w:eastAsiaTheme="majorEastAsia" w:hAnsiTheme="majorHAnsi" w:cstheme="majorBidi"/>
      </w:rPr>
      <w:t xml:space="preserve"> von 16</w:t>
    </w:r>
  </w:p>
  <w:p w:rsidR="00D05B1B" w:rsidRDefault="00D05B1B">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EB6" w:rsidRDefault="00D91EB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59A" w:rsidRDefault="00DC459A" w:rsidP="00D05B1B">
      <w:pPr>
        <w:spacing w:after="0" w:line="240" w:lineRule="auto"/>
      </w:pPr>
      <w:r>
        <w:separator/>
      </w:r>
    </w:p>
  </w:footnote>
  <w:footnote w:type="continuationSeparator" w:id="0">
    <w:p w:rsidR="00DC459A" w:rsidRDefault="00DC459A" w:rsidP="00D05B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EB6" w:rsidRDefault="00D91EB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EB6" w:rsidRDefault="00D91EB6">
    <w:pPr>
      <w:pStyle w:val="Kopfzeile"/>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EB6" w:rsidRDefault="00D91EB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326BE"/>
    <w:multiLevelType w:val="hybridMultilevel"/>
    <w:tmpl w:val="FC2007F6"/>
    <w:lvl w:ilvl="0" w:tplc="00BA34A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5E96F08"/>
    <w:multiLevelType w:val="hybridMultilevel"/>
    <w:tmpl w:val="B36A74AA"/>
    <w:lvl w:ilvl="0" w:tplc="00BA34A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7754E66"/>
    <w:multiLevelType w:val="hybridMultilevel"/>
    <w:tmpl w:val="97121B4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nsid w:val="0D2566E9"/>
    <w:multiLevelType w:val="multilevel"/>
    <w:tmpl w:val="957A104A"/>
    <w:lvl w:ilvl="0">
      <w:start w:val="1"/>
      <w:numFmt w:val="decimal"/>
      <w:lvlText w:val="%1"/>
      <w:lvlJc w:val="left"/>
      <w:pPr>
        <w:ind w:left="360" w:hanging="360"/>
      </w:pPr>
      <w:rPr>
        <w:rFonts w:hint="default"/>
      </w:rPr>
    </w:lvl>
    <w:lvl w:ilvl="1">
      <w:start w:val="2"/>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4">
    <w:nsid w:val="1CC6180D"/>
    <w:multiLevelType w:val="hybridMultilevel"/>
    <w:tmpl w:val="DDAC97A8"/>
    <w:lvl w:ilvl="0" w:tplc="00BA34A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4657CDB"/>
    <w:multiLevelType w:val="multilevel"/>
    <w:tmpl w:val="742660D8"/>
    <w:lvl w:ilvl="0">
      <w:start w:val="1"/>
      <w:numFmt w:val="decimal"/>
      <w:lvlText w:val="%1"/>
      <w:lvlJc w:val="left"/>
      <w:pPr>
        <w:ind w:left="360" w:hanging="360"/>
      </w:pPr>
      <w:rPr>
        <w:rFonts w:asciiTheme="majorHAnsi" w:eastAsiaTheme="majorEastAsia" w:hAnsiTheme="majorHAnsi" w:cstheme="majorBidi" w:hint="default"/>
        <w:i/>
        <w:sz w:val="24"/>
      </w:rPr>
    </w:lvl>
    <w:lvl w:ilvl="1">
      <w:start w:val="4"/>
      <w:numFmt w:val="decimal"/>
      <w:lvlText w:val="%1.%2"/>
      <w:lvlJc w:val="left"/>
      <w:pPr>
        <w:ind w:left="780" w:hanging="360"/>
      </w:pPr>
      <w:rPr>
        <w:rFonts w:asciiTheme="majorHAnsi" w:eastAsiaTheme="majorEastAsia" w:hAnsiTheme="majorHAnsi" w:cstheme="majorBidi" w:hint="default"/>
        <w:i/>
        <w:sz w:val="24"/>
      </w:rPr>
    </w:lvl>
    <w:lvl w:ilvl="2">
      <w:start w:val="1"/>
      <w:numFmt w:val="decimal"/>
      <w:lvlText w:val="%1.%2.%3"/>
      <w:lvlJc w:val="left"/>
      <w:pPr>
        <w:ind w:left="1560" w:hanging="720"/>
      </w:pPr>
      <w:rPr>
        <w:rFonts w:asciiTheme="majorHAnsi" w:eastAsiaTheme="majorEastAsia" w:hAnsiTheme="majorHAnsi" w:cstheme="majorBidi" w:hint="default"/>
        <w:i/>
        <w:sz w:val="24"/>
      </w:rPr>
    </w:lvl>
    <w:lvl w:ilvl="3">
      <w:start w:val="1"/>
      <w:numFmt w:val="decimal"/>
      <w:lvlText w:val="%1.%2.%3.%4"/>
      <w:lvlJc w:val="left"/>
      <w:pPr>
        <w:ind w:left="1980" w:hanging="720"/>
      </w:pPr>
      <w:rPr>
        <w:rFonts w:asciiTheme="majorHAnsi" w:eastAsiaTheme="majorEastAsia" w:hAnsiTheme="majorHAnsi" w:cstheme="majorBidi" w:hint="default"/>
        <w:i/>
        <w:sz w:val="24"/>
      </w:rPr>
    </w:lvl>
    <w:lvl w:ilvl="4">
      <w:start w:val="1"/>
      <w:numFmt w:val="decimal"/>
      <w:lvlText w:val="%1.%2.%3.%4.%5"/>
      <w:lvlJc w:val="left"/>
      <w:pPr>
        <w:ind w:left="2760" w:hanging="1080"/>
      </w:pPr>
      <w:rPr>
        <w:rFonts w:asciiTheme="majorHAnsi" w:eastAsiaTheme="majorEastAsia" w:hAnsiTheme="majorHAnsi" w:cstheme="majorBidi" w:hint="default"/>
        <w:i/>
        <w:sz w:val="24"/>
      </w:rPr>
    </w:lvl>
    <w:lvl w:ilvl="5">
      <w:start w:val="1"/>
      <w:numFmt w:val="decimal"/>
      <w:lvlText w:val="%1.%2.%3.%4.%5.%6"/>
      <w:lvlJc w:val="left"/>
      <w:pPr>
        <w:ind w:left="3180" w:hanging="1080"/>
      </w:pPr>
      <w:rPr>
        <w:rFonts w:asciiTheme="majorHAnsi" w:eastAsiaTheme="majorEastAsia" w:hAnsiTheme="majorHAnsi" w:cstheme="majorBidi" w:hint="default"/>
        <w:i/>
        <w:sz w:val="24"/>
      </w:rPr>
    </w:lvl>
    <w:lvl w:ilvl="6">
      <w:start w:val="1"/>
      <w:numFmt w:val="decimal"/>
      <w:lvlText w:val="%1.%2.%3.%4.%5.%6.%7"/>
      <w:lvlJc w:val="left"/>
      <w:pPr>
        <w:ind w:left="3960" w:hanging="1440"/>
      </w:pPr>
      <w:rPr>
        <w:rFonts w:asciiTheme="majorHAnsi" w:eastAsiaTheme="majorEastAsia" w:hAnsiTheme="majorHAnsi" w:cstheme="majorBidi" w:hint="default"/>
        <w:i/>
        <w:sz w:val="24"/>
      </w:rPr>
    </w:lvl>
    <w:lvl w:ilvl="7">
      <w:start w:val="1"/>
      <w:numFmt w:val="decimal"/>
      <w:lvlText w:val="%1.%2.%3.%4.%5.%6.%7.%8"/>
      <w:lvlJc w:val="left"/>
      <w:pPr>
        <w:ind w:left="4380" w:hanging="1440"/>
      </w:pPr>
      <w:rPr>
        <w:rFonts w:asciiTheme="majorHAnsi" w:eastAsiaTheme="majorEastAsia" w:hAnsiTheme="majorHAnsi" w:cstheme="majorBidi" w:hint="default"/>
        <w:i/>
        <w:sz w:val="24"/>
      </w:rPr>
    </w:lvl>
    <w:lvl w:ilvl="8">
      <w:start w:val="1"/>
      <w:numFmt w:val="decimal"/>
      <w:lvlText w:val="%1.%2.%3.%4.%5.%6.%7.%8.%9"/>
      <w:lvlJc w:val="left"/>
      <w:pPr>
        <w:ind w:left="4800" w:hanging="1440"/>
      </w:pPr>
      <w:rPr>
        <w:rFonts w:asciiTheme="majorHAnsi" w:eastAsiaTheme="majorEastAsia" w:hAnsiTheme="majorHAnsi" w:cstheme="majorBidi" w:hint="default"/>
        <w:i/>
        <w:sz w:val="24"/>
      </w:rPr>
    </w:lvl>
  </w:abstractNum>
  <w:abstractNum w:abstractNumId="6">
    <w:nsid w:val="266E0559"/>
    <w:multiLevelType w:val="multilevel"/>
    <w:tmpl w:val="893AF6D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281B3AFF"/>
    <w:multiLevelType w:val="hybridMultilevel"/>
    <w:tmpl w:val="1C44C57C"/>
    <w:lvl w:ilvl="0" w:tplc="00BA34A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95262A1"/>
    <w:multiLevelType w:val="hybridMultilevel"/>
    <w:tmpl w:val="1A1E6FC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BE80D3B"/>
    <w:multiLevelType w:val="hybridMultilevel"/>
    <w:tmpl w:val="A9C8FBB4"/>
    <w:lvl w:ilvl="0" w:tplc="00BA34A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E5E160B"/>
    <w:multiLevelType w:val="hybridMultilevel"/>
    <w:tmpl w:val="8D3A80F2"/>
    <w:lvl w:ilvl="0" w:tplc="00BA34A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E3E0FB9"/>
    <w:multiLevelType w:val="hybridMultilevel"/>
    <w:tmpl w:val="A6105ADE"/>
    <w:lvl w:ilvl="0" w:tplc="00BA34A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65858C4"/>
    <w:multiLevelType w:val="hybridMultilevel"/>
    <w:tmpl w:val="FE50F9E2"/>
    <w:lvl w:ilvl="0" w:tplc="00BA34A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B7507B9"/>
    <w:multiLevelType w:val="hybridMultilevel"/>
    <w:tmpl w:val="F1ACDF3E"/>
    <w:lvl w:ilvl="0" w:tplc="00BA34A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46A30A5"/>
    <w:multiLevelType w:val="hybridMultilevel"/>
    <w:tmpl w:val="F1BA0CA8"/>
    <w:lvl w:ilvl="0" w:tplc="00BA34A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A7347EE"/>
    <w:multiLevelType w:val="hybridMultilevel"/>
    <w:tmpl w:val="8F344C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D7A4BB0"/>
    <w:multiLevelType w:val="multilevel"/>
    <w:tmpl w:val="A1C0D15A"/>
    <w:lvl w:ilvl="0">
      <w:start w:val="1"/>
      <w:numFmt w:val="decimal"/>
      <w:lvlText w:val="%1"/>
      <w:lvlJc w:val="left"/>
      <w:pPr>
        <w:ind w:left="360" w:hanging="360"/>
      </w:pPr>
      <w:rPr>
        <w:rFonts w:asciiTheme="majorHAnsi" w:eastAsiaTheme="majorEastAsia" w:hAnsiTheme="majorHAnsi" w:cstheme="majorBidi" w:hint="default"/>
        <w:i/>
        <w:color w:val="4F81BD" w:themeColor="accent1"/>
        <w:sz w:val="24"/>
      </w:rPr>
    </w:lvl>
    <w:lvl w:ilvl="1">
      <w:start w:val="4"/>
      <w:numFmt w:val="decimal"/>
      <w:lvlText w:val="%1.%2"/>
      <w:lvlJc w:val="left"/>
      <w:pPr>
        <w:ind w:left="360" w:hanging="360"/>
      </w:pPr>
      <w:rPr>
        <w:rFonts w:asciiTheme="majorHAnsi" w:eastAsiaTheme="majorEastAsia" w:hAnsiTheme="majorHAnsi" w:cstheme="majorBidi" w:hint="default"/>
        <w:i/>
        <w:color w:val="4F81BD" w:themeColor="accent1"/>
        <w:sz w:val="24"/>
      </w:rPr>
    </w:lvl>
    <w:lvl w:ilvl="2">
      <w:start w:val="1"/>
      <w:numFmt w:val="decimal"/>
      <w:lvlText w:val="%1.%2.%3"/>
      <w:lvlJc w:val="left"/>
      <w:pPr>
        <w:ind w:left="720" w:hanging="720"/>
      </w:pPr>
      <w:rPr>
        <w:rFonts w:asciiTheme="majorHAnsi" w:eastAsiaTheme="majorEastAsia" w:hAnsiTheme="majorHAnsi" w:cstheme="majorBidi" w:hint="default"/>
        <w:i/>
        <w:color w:val="4F81BD" w:themeColor="accent1"/>
        <w:sz w:val="24"/>
      </w:rPr>
    </w:lvl>
    <w:lvl w:ilvl="3">
      <w:start w:val="1"/>
      <w:numFmt w:val="decimal"/>
      <w:lvlText w:val="%1.%2.%3.%4"/>
      <w:lvlJc w:val="left"/>
      <w:pPr>
        <w:ind w:left="720" w:hanging="720"/>
      </w:pPr>
      <w:rPr>
        <w:rFonts w:asciiTheme="majorHAnsi" w:eastAsiaTheme="majorEastAsia" w:hAnsiTheme="majorHAnsi" w:cstheme="majorBidi" w:hint="default"/>
        <w:i/>
        <w:color w:val="4F81BD" w:themeColor="accent1"/>
        <w:sz w:val="24"/>
      </w:rPr>
    </w:lvl>
    <w:lvl w:ilvl="4">
      <w:start w:val="1"/>
      <w:numFmt w:val="decimal"/>
      <w:lvlText w:val="%1.%2.%3.%4.%5"/>
      <w:lvlJc w:val="left"/>
      <w:pPr>
        <w:ind w:left="1080" w:hanging="1080"/>
      </w:pPr>
      <w:rPr>
        <w:rFonts w:asciiTheme="majorHAnsi" w:eastAsiaTheme="majorEastAsia" w:hAnsiTheme="majorHAnsi" w:cstheme="majorBidi" w:hint="default"/>
        <w:i/>
        <w:color w:val="4F81BD" w:themeColor="accent1"/>
        <w:sz w:val="24"/>
      </w:rPr>
    </w:lvl>
    <w:lvl w:ilvl="5">
      <w:start w:val="1"/>
      <w:numFmt w:val="decimal"/>
      <w:lvlText w:val="%1.%2.%3.%4.%5.%6"/>
      <w:lvlJc w:val="left"/>
      <w:pPr>
        <w:ind w:left="1080" w:hanging="1080"/>
      </w:pPr>
      <w:rPr>
        <w:rFonts w:asciiTheme="majorHAnsi" w:eastAsiaTheme="majorEastAsia" w:hAnsiTheme="majorHAnsi" w:cstheme="majorBidi" w:hint="default"/>
        <w:i/>
        <w:color w:val="4F81BD" w:themeColor="accent1"/>
        <w:sz w:val="24"/>
      </w:rPr>
    </w:lvl>
    <w:lvl w:ilvl="6">
      <w:start w:val="1"/>
      <w:numFmt w:val="decimal"/>
      <w:lvlText w:val="%1.%2.%3.%4.%5.%6.%7"/>
      <w:lvlJc w:val="left"/>
      <w:pPr>
        <w:ind w:left="1440" w:hanging="1440"/>
      </w:pPr>
      <w:rPr>
        <w:rFonts w:asciiTheme="majorHAnsi" w:eastAsiaTheme="majorEastAsia" w:hAnsiTheme="majorHAnsi" w:cstheme="majorBidi" w:hint="default"/>
        <w:i/>
        <w:color w:val="4F81BD" w:themeColor="accent1"/>
        <w:sz w:val="24"/>
      </w:rPr>
    </w:lvl>
    <w:lvl w:ilvl="7">
      <w:start w:val="1"/>
      <w:numFmt w:val="decimal"/>
      <w:lvlText w:val="%1.%2.%3.%4.%5.%6.%7.%8"/>
      <w:lvlJc w:val="left"/>
      <w:pPr>
        <w:ind w:left="1440" w:hanging="1440"/>
      </w:pPr>
      <w:rPr>
        <w:rFonts w:asciiTheme="majorHAnsi" w:eastAsiaTheme="majorEastAsia" w:hAnsiTheme="majorHAnsi" w:cstheme="majorBidi" w:hint="default"/>
        <w:i/>
        <w:color w:val="4F81BD" w:themeColor="accent1"/>
        <w:sz w:val="24"/>
      </w:rPr>
    </w:lvl>
    <w:lvl w:ilvl="8">
      <w:start w:val="1"/>
      <w:numFmt w:val="decimal"/>
      <w:lvlText w:val="%1.%2.%3.%4.%5.%6.%7.%8.%9"/>
      <w:lvlJc w:val="left"/>
      <w:pPr>
        <w:ind w:left="1440" w:hanging="1440"/>
      </w:pPr>
      <w:rPr>
        <w:rFonts w:asciiTheme="majorHAnsi" w:eastAsiaTheme="majorEastAsia" w:hAnsiTheme="majorHAnsi" w:cstheme="majorBidi" w:hint="default"/>
        <w:i/>
        <w:color w:val="4F81BD" w:themeColor="accent1"/>
        <w:sz w:val="24"/>
      </w:rPr>
    </w:lvl>
  </w:abstractNum>
  <w:abstractNum w:abstractNumId="17">
    <w:nsid w:val="6A050DCB"/>
    <w:multiLevelType w:val="hybridMultilevel"/>
    <w:tmpl w:val="86AC0C86"/>
    <w:lvl w:ilvl="0" w:tplc="00BA34A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D400176"/>
    <w:multiLevelType w:val="hybridMultilevel"/>
    <w:tmpl w:val="7C16E364"/>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9">
    <w:nsid w:val="75853E99"/>
    <w:multiLevelType w:val="hybridMultilevel"/>
    <w:tmpl w:val="8D6006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7042744"/>
    <w:multiLevelType w:val="hybridMultilevel"/>
    <w:tmpl w:val="328EB914"/>
    <w:lvl w:ilvl="0" w:tplc="00BA34A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7"/>
  </w:num>
  <w:num w:numId="4">
    <w:abstractNumId w:val="13"/>
  </w:num>
  <w:num w:numId="5">
    <w:abstractNumId w:val="14"/>
  </w:num>
  <w:num w:numId="6">
    <w:abstractNumId w:val="17"/>
  </w:num>
  <w:num w:numId="7">
    <w:abstractNumId w:val="6"/>
  </w:num>
  <w:num w:numId="8">
    <w:abstractNumId w:val="3"/>
  </w:num>
  <w:num w:numId="9">
    <w:abstractNumId w:val="10"/>
  </w:num>
  <w:num w:numId="10">
    <w:abstractNumId w:val="11"/>
  </w:num>
  <w:num w:numId="11">
    <w:abstractNumId w:val="1"/>
  </w:num>
  <w:num w:numId="12">
    <w:abstractNumId w:val="4"/>
  </w:num>
  <w:num w:numId="13">
    <w:abstractNumId w:val="12"/>
  </w:num>
  <w:num w:numId="14">
    <w:abstractNumId w:val="0"/>
  </w:num>
  <w:num w:numId="15">
    <w:abstractNumId w:val="19"/>
  </w:num>
  <w:num w:numId="16">
    <w:abstractNumId w:val="18"/>
  </w:num>
  <w:num w:numId="17">
    <w:abstractNumId w:val="15"/>
  </w:num>
  <w:num w:numId="18">
    <w:abstractNumId w:val="16"/>
  </w:num>
  <w:num w:numId="19">
    <w:abstractNumId w:val="5"/>
  </w:num>
  <w:num w:numId="20">
    <w:abstractNumId w:val="8"/>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58E"/>
    <w:rsid w:val="0002080A"/>
    <w:rsid w:val="000A1DFE"/>
    <w:rsid w:val="000A36D4"/>
    <w:rsid w:val="000A50EF"/>
    <w:rsid w:val="000D5001"/>
    <w:rsid w:val="000E704E"/>
    <w:rsid w:val="000F3E5E"/>
    <w:rsid w:val="001536F2"/>
    <w:rsid w:val="0015676B"/>
    <w:rsid w:val="001701A7"/>
    <w:rsid w:val="001A4557"/>
    <w:rsid w:val="001B35F6"/>
    <w:rsid w:val="001B6437"/>
    <w:rsid w:val="001B6BBD"/>
    <w:rsid w:val="001C7FF2"/>
    <w:rsid w:val="001F09B1"/>
    <w:rsid w:val="00205C9A"/>
    <w:rsid w:val="002209CF"/>
    <w:rsid w:val="00231F4C"/>
    <w:rsid w:val="002737E3"/>
    <w:rsid w:val="00283EB6"/>
    <w:rsid w:val="002A342E"/>
    <w:rsid w:val="002A5BBB"/>
    <w:rsid w:val="00373455"/>
    <w:rsid w:val="003873E9"/>
    <w:rsid w:val="0039442A"/>
    <w:rsid w:val="003A356C"/>
    <w:rsid w:val="00434056"/>
    <w:rsid w:val="0047702B"/>
    <w:rsid w:val="004B4396"/>
    <w:rsid w:val="004E56C1"/>
    <w:rsid w:val="00505536"/>
    <w:rsid w:val="00545C18"/>
    <w:rsid w:val="005848EF"/>
    <w:rsid w:val="00584D11"/>
    <w:rsid w:val="005E36D2"/>
    <w:rsid w:val="005F2A4C"/>
    <w:rsid w:val="006064DF"/>
    <w:rsid w:val="0062133A"/>
    <w:rsid w:val="00635F41"/>
    <w:rsid w:val="00644A84"/>
    <w:rsid w:val="006A4F43"/>
    <w:rsid w:val="006D5AB3"/>
    <w:rsid w:val="006F0C66"/>
    <w:rsid w:val="007205E4"/>
    <w:rsid w:val="00772F26"/>
    <w:rsid w:val="00781F7C"/>
    <w:rsid w:val="00794A68"/>
    <w:rsid w:val="007961E9"/>
    <w:rsid w:val="007C3F25"/>
    <w:rsid w:val="007C5448"/>
    <w:rsid w:val="007F097A"/>
    <w:rsid w:val="007F258E"/>
    <w:rsid w:val="0080035E"/>
    <w:rsid w:val="00821C25"/>
    <w:rsid w:val="008234CA"/>
    <w:rsid w:val="00832A67"/>
    <w:rsid w:val="00850A22"/>
    <w:rsid w:val="008930E1"/>
    <w:rsid w:val="008B419A"/>
    <w:rsid w:val="008C14E1"/>
    <w:rsid w:val="0097136C"/>
    <w:rsid w:val="00980B6B"/>
    <w:rsid w:val="009B4892"/>
    <w:rsid w:val="009B7D15"/>
    <w:rsid w:val="009F3219"/>
    <w:rsid w:val="00A21443"/>
    <w:rsid w:val="00A35EF6"/>
    <w:rsid w:val="00A520E9"/>
    <w:rsid w:val="00A77ADA"/>
    <w:rsid w:val="00A830E6"/>
    <w:rsid w:val="00A8318C"/>
    <w:rsid w:val="00B11765"/>
    <w:rsid w:val="00B12438"/>
    <w:rsid w:val="00B12B84"/>
    <w:rsid w:val="00B65025"/>
    <w:rsid w:val="00BE0AB8"/>
    <w:rsid w:val="00BF3630"/>
    <w:rsid w:val="00BF614D"/>
    <w:rsid w:val="00C17AA6"/>
    <w:rsid w:val="00C25664"/>
    <w:rsid w:val="00C30469"/>
    <w:rsid w:val="00C63F87"/>
    <w:rsid w:val="00D05B1B"/>
    <w:rsid w:val="00D26BE3"/>
    <w:rsid w:val="00D91EB6"/>
    <w:rsid w:val="00D93CED"/>
    <w:rsid w:val="00DB09AB"/>
    <w:rsid w:val="00DC459A"/>
    <w:rsid w:val="00DC45BE"/>
    <w:rsid w:val="00DC66D2"/>
    <w:rsid w:val="00E2595D"/>
    <w:rsid w:val="00E36E50"/>
    <w:rsid w:val="00E46C5D"/>
    <w:rsid w:val="00E96411"/>
    <w:rsid w:val="00EA0250"/>
    <w:rsid w:val="00EA0423"/>
    <w:rsid w:val="00EA7AA5"/>
    <w:rsid w:val="00EB072D"/>
    <w:rsid w:val="00EB0E5A"/>
    <w:rsid w:val="00EC5E28"/>
    <w:rsid w:val="00ED4D58"/>
    <w:rsid w:val="00F64170"/>
    <w:rsid w:val="00F651FB"/>
    <w:rsid w:val="00FA0E5F"/>
    <w:rsid w:val="00FB0CE9"/>
    <w:rsid w:val="00FC3303"/>
    <w:rsid w:val="00FD59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635F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635F4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F258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F258E"/>
    <w:rPr>
      <w:rFonts w:ascii="Tahoma" w:hAnsi="Tahoma" w:cs="Tahoma"/>
      <w:sz w:val="16"/>
      <w:szCs w:val="16"/>
    </w:rPr>
  </w:style>
  <w:style w:type="paragraph" w:styleId="Listenabsatz">
    <w:name w:val="List Paragraph"/>
    <w:basedOn w:val="Standard"/>
    <w:uiPriority w:val="34"/>
    <w:qFormat/>
    <w:rsid w:val="00C17AA6"/>
    <w:pPr>
      <w:ind w:left="720"/>
      <w:contextualSpacing/>
    </w:pPr>
  </w:style>
  <w:style w:type="paragraph" w:styleId="Untertitel">
    <w:name w:val="Subtitle"/>
    <w:basedOn w:val="Standard"/>
    <w:next w:val="Standard"/>
    <w:link w:val="UntertitelZchn"/>
    <w:uiPriority w:val="11"/>
    <w:qFormat/>
    <w:rsid w:val="002A342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2A342E"/>
    <w:rPr>
      <w:rFonts w:asciiTheme="majorHAnsi" w:eastAsiaTheme="majorEastAsia" w:hAnsiTheme="majorHAnsi" w:cstheme="majorBidi"/>
      <w:i/>
      <w:iCs/>
      <w:color w:val="4F81BD" w:themeColor="accent1"/>
      <w:spacing w:val="15"/>
      <w:sz w:val="24"/>
      <w:szCs w:val="24"/>
    </w:rPr>
  </w:style>
  <w:style w:type="paragraph" w:styleId="Titel">
    <w:name w:val="Title"/>
    <w:basedOn w:val="Standard"/>
    <w:next w:val="Standard"/>
    <w:link w:val="TitelZchn"/>
    <w:uiPriority w:val="10"/>
    <w:qFormat/>
    <w:rsid w:val="002A342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2A342E"/>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635F41"/>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635F41"/>
    <w:rPr>
      <w:rFonts w:asciiTheme="majorHAnsi" w:eastAsiaTheme="majorEastAsia" w:hAnsiTheme="majorHAnsi" w:cstheme="majorBidi"/>
      <w:b/>
      <w:bCs/>
      <w:color w:val="4F81BD" w:themeColor="accent1"/>
      <w:sz w:val="26"/>
      <w:szCs w:val="26"/>
    </w:rPr>
  </w:style>
  <w:style w:type="paragraph" w:styleId="Kopfzeile">
    <w:name w:val="header"/>
    <w:basedOn w:val="Standard"/>
    <w:link w:val="KopfzeileZchn"/>
    <w:uiPriority w:val="99"/>
    <w:unhideWhenUsed/>
    <w:rsid w:val="00D05B1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05B1B"/>
  </w:style>
  <w:style w:type="paragraph" w:styleId="Fuzeile">
    <w:name w:val="footer"/>
    <w:basedOn w:val="Standard"/>
    <w:link w:val="FuzeileZchn"/>
    <w:uiPriority w:val="99"/>
    <w:unhideWhenUsed/>
    <w:rsid w:val="00D05B1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05B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635F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635F4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F258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F258E"/>
    <w:rPr>
      <w:rFonts w:ascii="Tahoma" w:hAnsi="Tahoma" w:cs="Tahoma"/>
      <w:sz w:val="16"/>
      <w:szCs w:val="16"/>
    </w:rPr>
  </w:style>
  <w:style w:type="paragraph" w:styleId="Listenabsatz">
    <w:name w:val="List Paragraph"/>
    <w:basedOn w:val="Standard"/>
    <w:uiPriority w:val="34"/>
    <w:qFormat/>
    <w:rsid w:val="00C17AA6"/>
    <w:pPr>
      <w:ind w:left="720"/>
      <w:contextualSpacing/>
    </w:pPr>
  </w:style>
  <w:style w:type="paragraph" w:styleId="Untertitel">
    <w:name w:val="Subtitle"/>
    <w:basedOn w:val="Standard"/>
    <w:next w:val="Standard"/>
    <w:link w:val="UntertitelZchn"/>
    <w:uiPriority w:val="11"/>
    <w:qFormat/>
    <w:rsid w:val="002A342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2A342E"/>
    <w:rPr>
      <w:rFonts w:asciiTheme="majorHAnsi" w:eastAsiaTheme="majorEastAsia" w:hAnsiTheme="majorHAnsi" w:cstheme="majorBidi"/>
      <w:i/>
      <w:iCs/>
      <w:color w:val="4F81BD" w:themeColor="accent1"/>
      <w:spacing w:val="15"/>
      <w:sz w:val="24"/>
      <w:szCs w:val="24"/>
    </w:rPr>
  </w:style>
  <w:style w:type="paragraph" w:styleId="Titel">
    <w:name w:val="Title"/>
    <w:basedOn w:val="Standard"/>
    <w:next w:val="Standard"/>
    <w:link w:val="TitelZchn"/>
    <w:uiPriority w:val="10"/>
    <w:qFormat/>
    <w:rsid w:val="002A342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2A342E"/>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635F41"/>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635F41"/>
    <w:rPr>
      <w:rFonts w:asciiTheme="majorHAnsi" w:eastAsiaTheme="majorEastAsia" w:hAnsiTheme="majorHAnsi" w:cstheme="majorBidi"/>
      <w:b/>
      <w:bCs/>
      <w:color w:val="4F81BD" w:themeColor="accent1"/>
      <w:sz w:val="26"/>
      <w:szCs w:val="26"/>
    </w:rPr>
  </w:style>
  <w:style w:type="paragraph" w:styleId="Kopfzeile">
    <w:name w:val="header"/>
    <w:basedOn w:val="Standard"/>
    <w:link w:val="KopfzeileZchn"/>
    <w:uiPriority w:val="99"/>
    <w:unhideWhenUsed/>
    <w:rsid w:val="00D05B1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05B1B"/>
  </w:style>
  <w:style w:type="paragraph" w:styleId="Fuzeile">
    <w:name w:val="footer"/>
    <w:basedOn w:val="Standard"/>
    <w:link w:val="FuzeileZchn"/>
    <w:uiPriority w:val="99"/>
    <w:unhideWhenUsed/>
    <w:rsid w:val="00D05B1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05B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39860-7DAD-41D2-B82E-983ED6536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1488</Words>
  <Characters>9379</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GSI Helmholzzentrum für Schwerionenforschung mbH</Company>
  <LinksUpToDate>false</LinksUpToDate>
  <CharactersWithSpaces>10846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Walasek-Hoehne, Beata</dc:creator>
  <cp:lastModifiedBy>Walasek-Hoehne, Beata</cp:lastModifiedBy>
  <cp:revision>3</cp:revision>
  <dcterms:created xsi:type="dcterms:W3CDTF">2016-08-02T22:00:00Z</dcterms:created>
  <dcterms:modified xsi:type="dcterms:W3CDTF">2019-05-24T07:09:00Z</dcterms:modified>
</cp:coreProperties>
</file>